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8A" w:rsidRPr="00BF4684" w:rsidRDefault="0099438A" w:rsidP="009B73B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0C5A78" w:rsidRPr="00BF4684" w:rsidRDefault="000C5A78" w:rsidP="000C5A78">
      <w:pPr>
        <w:spacing w:line="288" w:lineRule="auto"/>
      </w:pPr>
      <w:bookmarkStart w:id="0" w:name="_heading=h.gjdgxs" w:colFirst="0" w:colLast="0"/>
      <w:bookmarkEnd w:id="0"/>
    </w:p>
    <w:p w:rsidR="000C5A78" w:rsidRPr="00BF4684" w:rsidRDefault="000C5A78" w:rsidP="000C5A78">
      <w:pPr>
        <w:spacing w:line="288" w:lineRule="auto"/>
        <w:jc w:val="center"/>
        <w:rPr>
          <w:b/>
          <w:sz w:val="28"/>
          <w:szCs w:val="32"/>
        </w:rPr>
      </w:pPr>
      <w:r w:rsidRPr="00BF4684">
        <w:rPr>
          <w:b/>
          <w:sz w:val="28"/>
          <w:szCs w:val="32"/>
        </w:rPr>
        <w:t>НОВООДЕСЬКИЙ ЛІЦЕЙ №2</w:t>
      </w:r>
    </w:p>
    <w:p w:rsidR="000C5A78" w:rsidRPr="00BF4684" w:rsidRDefault="00BF4684" w:rsidP="000C5A78">
      <w:pPr>
        <w:spacing w:line="288" w:lineRule="auto"/>
        <w:jc w:val="center"/>
        <w:rPr>
          <w:sz w:val="28"/>
          <w:szCs w:val="32"/>
        </w:rPr>
      </w:pPr>
      <w:r w:rsidRPr="00BF4684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22FCBDAF" wp14:editId="5505B1EC">
            <wp:simplePos x="0" y="0"/>
            <wp:positionH relativeFrom="column">
              <wp:posOffset>3933190</wp:posOffset>
            </wp:positionH>
            <wp:positionV relativeFrom="paragraph">
              <wp:posOffset>453390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78" w:rsidRPr="00BF4684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C5A78" w:rsidRPr="00BF4684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C5A78" w:rsidRPr="00BF4684" w:rsidRDefault="000C5A78" w:rsidP="008168FF">
            <w:pPr>
              <w:spacing w:line="288" w:lineRule="auto"/>
              <w:jc w:val="center"/>
            </w:pPr>
          </w:p>
        </w:tc>
      </w:tr>
    </w:tbl>
    <w:p w:rsidR="0099438A" w:rsidRPr="00BF4684" w:rsidRDefault="0099438A" w:rsidP="0099438A">
      <w:pPr>
        <w:spacing w:line="288" w:lineRule="auto"/>
      </w:pPr>
    </w:p>
    <w:p w:rsidR="0099438A" w:rsidRPr="00BF4684" w:rsidRDefault="0099438A" w:rsidP="0099438A">
      <w:pPr>
        <w:jc w:val="right"/>
        <w:rPr>
          <w:b/>
          <w:sz w:val="28"/>
          <w:szCs w:val="28"/>
        </w:rPr>
      </w:pPr>
    </w:p>
    <w:p w:rsidR="0099438A" w:rsidRPr="00BF4684" w:rsidRDefault="0099438A" w:rsidP="0099438A">
      <w:pPr>
        <w:jc w:val="right"/>
        <w:rPr>
          <w:b/>
          <w:sz w:val="28"/>
          <w:szCs w:val="28"/>
        </w:rPr>
      </w:pPr>
      <w:r w:rsidRPr="00BF4684">
        <w:rPr>
          <w:b/>
          <w:sz w:val="28"/>
          <w:szCs w:val="28"/>
        </w:rPr>
        <w:t>ЗАТВЕРДЖЕНО</w:t>
      </w:r>
    </w:p>
    <w:p w:rsidR="000C5A78" w:rsidRPr="00BF4684" w:rsidRDefault="000C5A78" w:rsidP="000C5A78">
      <w:pPr>
        <w:jc w:val="right"/>
        <w:rPr>
          <w:sz w:val="28"/>
          <w:szCs w:val="28"/>
        </w:rPr>
      </w:pPr>
      <w:r w:rsidRPr="00BF4684">
        <w:rPr>
          <w:sz w:val="28"/>
          <w:szCs w:val="28"/>
        </w:rPr>
        <w:t>Наказом від 30.06.2023 р. №71-г</w:t>
      </w:r>
    </w:p>
    <w:p w:rsidR="0099438A" w:rsidRPr="00BF4684" w:rsidRDefault="0099438A" w:rsidP="0099438A">
      <w:pPr>
        <w:jc w:val="right"/>
        <w:rPr>
          <w:sz w:val="28"/>
          <w:szCs w:val="28"/>
        </w:rPr>
      </w:pPr>
    </w:p>
    <w:p w:rsidR="0099438A" w:rsidRPr="00BF4684" w:rsidRDefault="0099438A" w:rsidP="0099438A">
      <w:pPr>
        <w:spacing w:line="288" w:lineRule="auto"/>
        <w:jc w:val="center"/>
      </w:pP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99438A" w:rsidRPr="00BF4684" w:rsidRDefault="0099438A" w:rsidP="0099438A"/>
    <w:p w:rsidR="0099438A" w:rsidRPr="00BF4684" w:rsidRDefault="0099438A" w:rsidP="0099438A">
      <w:pPr>
        <w:jc w:val="center"/>
        <w:rPr>
          <w:sz w:val="28"/>
          <w:szCs w:val="28"/>
        </w:rPr>
      </w:pPr>
    </w:p>
    <w:p w:rsidR="0099438A" w:rsidRPr="00BF4684" w:rsidRDefault="0099438A" w:rsidP="0099438A">
      <w:pPr>
        <w:jc w:val="center"/>
        <w:rPr>
          <w:sz w:val="28"/>
          <w:szCs w:val="28"/>
        </w:rPr>
      </w:pPr>
    </w:p>
    <w:p w:rsidR="0099438A" w:rsidRPr="00BF4684" w:rsidRDefault="0099438A" w:rsidP="0099438A">
      <w:pPr>
        <w:jc w:val="center"/>
        <w:rPr>
          <w:sz w:val="28"/>
          <w:szCs w:val="28"/>
        </w:rPr>
      </w:pP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BF4684">
        <w:rPr>
          <w:b/>
          <w:sz w:val="32"/>
          <w:szCs w:val="32"/>
        </w:rPr>
        <w:t xml:space="preserve">ІНСТРУКЦІЯ </w:t>
      </w:r>
      <w:r w:rsidR="000C5A78" w:rsidRPr="00BF4684">
        <w:rPr>
          <w:b/>
          <w:sz w:val="32"/>
          <w:szCs w:val="32"/>
          <w:lang w:val="ru-RU"/>
        </w:rPr>
        <w:t>№21</w:t>
      </w:r>
    </w:p>
    <w:p w:rsidR="0099438A" w:rsidRPr="00BF4684" w:rsidRDefault="0099438A" w:rsidP="0099438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BF4684">
        <w:rPr>
          <w:b/>
          <w:sz w:val="28"/>
          <w:szCs w:val="28"/>
        </w:rPr>
        <w:t>З ОХОРОНИ ПРАЦІ</w:t>
      </w:r>
      <w:r w:rsidRPr="00BF4684">
        <w:rPr>
          <w:b/>
          <w:sz w:val="28"/>
          <w:szCs w:val="28"/>
          <w:lang w:val="ru-RU"/>
        </w:rPr>
        <w:t xml:space="preserve"> ВЧИТЕЛЯ ПРЕДМЕТУ «ЗАХИСТ УКРАЇНИ»</w:t>
      </w:r>
    </w:p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0C5A78" w:rsidRPr="00BF4684" w:rsidRDefault="000C5A78" w:rsidP="0099438A"/>
    <w:p w:rsidR="000C5A78" w:rsidRPr="00BF4684" w:rsidRDefault="000C5A78" w:rsidP="0099438A"/>
    <w:p w:rsidR="000C5A78" w:rsidRPr="00BF4684" w:rsidRDefault="000C5A78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/>
    <w:p w:rsidR="0099438A" w:rsidRPr="00BF4684" w:rsidRDefault="0099438A" w:rsidP="0099438A">
      <w:pPr>
        <w:tabs>
          <w:tab w:val="left" w:pos="3915"/>
        </w:tabs>
        <w:rPr>
          <w:sz w:val="28"/>
          <w:szCs w:val="28"/>
        </w:rPr>
      </w:pPr>
    </w:p>
    <w:p w:rsidR="0099438A" w:rsidRPr="00BF4684" w:rsidRDefault="0099438A" w:rsidP="0099438A">
      <w:pPr>
        <w:tabs>
          <w:tab w:val="left" w:pos="3915"/>
        </w:tabs>
        <w:rPr>
          <w:sz w:val="28"/>
          <w:szCs w:val="28"/>
        </w:rPr>
      </w:pPr>
    </w:p>
    <w:p w:rsidR="0099438A" w:rsidRPr="00BF4684" w:rsidRDefault="0099438A" w:rsidP="0099438A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BF46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879249" wp14:editId="2A03D56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AB45" id="Прямая соединительная линия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BF4684">
        <w:rPr>
          <w:spacing w:val="-11"/>
          <w:sz w:val="28"/>
          <w:szCs w:val="28"/>
        </w:rPr>
        <w:t>Нова Одеса</w:t>
      </w:r>
      <w:r w:rsidR="00BF4684" w:rsidRPr="00BF4684">
        <w:rPr>
          <w:spacing w:val="-11"/>
          <w:sz w:val="28"/>
          <w:szCs w:val="28"/>
          <w:lang w:val="ru-RU"/>
        </w:rPr>
        <w:t>, 2023р</w:t>
      </w:r>
    </w:p>
    <w:p w:rsidR="0099438A" w:rsidRPr="00BF4684" w:rsidRDefault="0099438A" w:rsidP="0099438A">
      <w:pPr>
        <w:rPr>
          <w:b/>
          <w:bCs/>
          <w:sz w:val="28"/>
          <w:szCs w:val="28"/>
        </w:rPr>
      </w:pPr>
      <w:r w:rsidRPr="00BF4684">
        <w:rPr>
          <w:sz w:val="28"/>
          <w:szCs w:val="28"/>
        </w:rPr>
        <w:br w:type="page"/>
      </w:r>
    </w:p>
    <w:p w:rsidR="00DC76FB" w:rsidRPr="0097370D" w:rsidRDefault="003E0A59">
      <w:pPr>
        <w:pStyle w:val="a4"/>
        <w:spacing w:before="316"/>
        <w:rPr>
          <w:sz w:val="40"/>
        </w:rPr>
      </w:pPr>
      <w:r w:rsidRPr="0097370D">
        <w:rPr>
          <w:spacing w:val="-12"/>
          <w:sz w:val="40"/>
        </w:rPr>
        <w:lastRenderedPageBreak/>
        <w:t xml:space="preserve">Інструкція </w:t>
      </w:r>
      <w:r w:rsidR="000C5A78" w:rsidRPr="0097370D">
        <w:rPr>
          <w:spacing w:val="-5"/>
          <w:sz w:val="40"/>
        </w:rPr>
        <w:t>№21</w:t>
      </w:r>
    </w:p>
    <w:p w:rsidR="00DC76FB" w:rsidRPr="0097370D" w:rsidRDefault="003E0A59">
      <w:pPr>
        <w:pStyle w:val="a4"/>
        <w:spacing w:line="414" w:lineRule="exact"/>
        <w:ind w:right="3"/>
        <w:rPr>
          <w:sz w:val="40"/>
        </w:rPr>
      </w:pPr>
      <w:r w:rsidRPr="0097370D">
        <w:rPr>
          <w:spacing w:val="-10"/>
          <w:sz w:val="40"/>
        </w:rPr>
        <w:t>з</w:t>
      </w:r>
      <w:r w:rsidRPr="0097370D">
        <w:rPr>
          <w:spacing w:val="-23"/>
          <w:sz w:val="40"/>
        </w:rPr>
        <w:t xml:space="preserve"> </w:t>
      </w:r>
      <w:r w:rsidRPr="0097370D">
        <w:rPr>
          <w:spacing w:val="-10"/>
          <w:sz w:val="40"/>
        </w:rPr>
        <w:t>охорони</w:t>
      </w:r>
      <w:r w:rsidRPr="0097370D">
        <w:rPr>
          <w:spacing w:val="-21"/>
          <w:sz w:val="40"/>
        </w:rPr>
        <w:t xml:space="preserve"> </w:t>
      </w:r>
      <w:r w:rsidRPr="0097370D">
        <w:rPr>
          <w:spacing w:val="-10"/>
          <w:sz w:val="40"/>
        </w:rPr>
        <w:t>праці</w:t>
      </w:r>
      <w:r w:rsidRPr="0097370D">
        <w:rPr>
          <w:spacing w:val="62"/>
          <w:sz w:val="40"/>
        </w:rPr>
        <w:t xml:space="preserve"> </w:t>
      </w:r>
      <w:r w:rsidRPr="0097370D">
        <w:rPr>
          <w:spacing w:val="-10"/>
          <w:sz w:val="40"/>
        </w:rPr>
        <w:t>вчителя</w:t>
      </w:r>
      <w:r w:rsidRPr="0097370D">
        <w:rPr>
          <w:spacing w:val="-20"/>
          <w:sz w:val="40"/>
        </w:rPr>
        <w:t xml:space="preserve"> </w:t>
      </w:r>
      <w:r w:rsidRPr="0097370D">
        <w:rPr>
          <w:spacing w:val="-10"/>
          <w:sz w:val="40"/>
        </w:rPr>
        <w:t>предмета</w:t>
      </w:r>
      <w:r w:rsidRPr="0097370D">
        <w:rPr>
          <w:spacing w:val="-22"/>
          <w:sz w:val="40"/>
        </w:rPr>
        <w:t xml:space="preserve"> </w:t>
      </w:r>
      <w:r w:rsidRPr="0097370D">
        <w:rPr>
          <w:spacing w:val="-10"/>
          <w:sz w:val="40"/>
        </w:rPr>
        <w:t>«Захист</w:t>
      </w:r>
      <w:r w:rsidRPr="0097370D">
        <w:rPr>
          <w:spacing w:val="-18"/>
          <w:sz w:val="40"/>
        </w:rPr>
        <w:t xml:space="preserve"> </w:t>
      </w:r>
      <w:r w:rsidRPr="0097370D">
        <w:rPr>
          <w:spacing w:val="-10"/>
          <w:sz w:val="40"/>
        </w:rPr>
        <w:t>України»</w:t>
      </w:r>
    </w:p>
    <w:p w:rsidR="00DC76FB" w:rsidRPr="0097370D" w:rsidRDefault="000C5A78" w:rsidP="000C5A78">
      <w:pPr>
        <w:pStyle w:val="a6"/>
        <w:numPr>
          <w:ilvl w:val="0"/>
          <w:numId w:val="2"/>
        </w:numPr>
        <w:spacing w:line="322" w:lineRule="exact"/>
        <w:ind w:left="0" w:firstLine="709"/>
        <w:jc w:val="left"/>
        <w:rPr>
          <w:b/>
          <w:sz w:val="28"/>
        </w:rPr>
      </w:pPr>
      <w:r w:rsidRPr="0097370D">
        <w:rPr>
          <w:b/>
          <w:sz w:val="28"/>
        </w:rPr>
        <w:t>Загальні</w:t>
      </w:r>
      <w:r w:rsidRPr="0097370D">
        <w:rPr>
          <w:b/>
          <w:spacing w:val="-6"/>
          <w:sz w:val="28"/>
        </w:rPr>
        <w:t xml:space="preserve"> </w:t>
      </w:r>
      <w:r w:rsidRPr="0097370D">
        <w:rPr>
          <w:b/>
          <w:spacing w:val="-2"/>
          <w:sz w:val="28"/>
        </w:rPr>
        <w:t>положення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1.1. Ця Інструкція розроблена на основі ДНАОП 0.00-4.15-98 «Положення про розробку інструкцій з охорони праці», ДНАОП 0.00-8.03-93 «Порядок опрацювання та затвердження власником нормативних актів про охорону праці, що діють на підприємстві», з урахуванням Типового положення про порядок проведення навчання з питань охорони праці, затвердженого наказом Держнаглядохоронпраці України від 26.01.2005 № 15, зареєстрованого в Міністерстві юстиції України 15.02.2005 за № 231/10511.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1.2. Інструкція встановлює вимоги щодо безпеки життєдіяльності для вчителя предмета «Захист Вітчизни».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1.3. Інструкція поширюється на всіх вчителів предмета «Захист Вітчизни».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Робоче місце вчителя не постійне. Заняття з предмета «Захист Вітчизни» проводяться в спеціально обладнаному кабінеті, спеціально обладнаному місці для стрільби, спортивній залі та на місцевості.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1.4. Інструкція встановлює порядок безпечного ведення робіт вчителем предмета «Захист Вітчизни» в приміщеннях, на території закладу та інших місцях(згідно журналу обліку місцевих відряджень), де працівник виконує доручену роботу.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1.5. Вимоги інструкції є обов’язковими для виконання вчителем відповідно до Закону України «Про охорону праці» і Кодексу законів України про працю.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1.6. На посаду вчителя предмета «Захист Вітчизни» призначаються офіцери запасу, які мають вищу військову або педагогічну освіту, спроможні за віком і станом здоров’я проводити заняття, а також випускники вищих педагогічних навчальних закладів, які закінчили їх за спеціальністю викладача предмета «Захист Вітчизни» і фізичного виховання. 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color w:val="000000"/>
          <w:sz w:val="28"/>
          <w:szCs w:val="24"/>
          <w:lang w:val="uk-UA"/>
        </w:rPr>
        <w:t>Учителі повинні бути фізично здорові, регулярно проходити медичний огляд не рідше 1 разу на рік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t>, мають навики користування персональним комп’ютером та мережею Інтернет, пройшли медичний огляд та мають доступ до роботи в закладі освіти, вступний та первинний на робочому місці, інструктажі з охорони праці, електробезпеки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t xml:space="preserve">та протипожежної безпеки. 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1.7. Вчитель відповідає за охорону життя і здоров’я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здобувачів освіти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t>, забезпечує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t>їх навчання, контролює дотримання ними вимог пожежної безпеки, санітарії та особистої гігієни, правил находження в кабінеті, правил внутрішньо шкільного розпорядку.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>1.8. Перед призначенням на роботу й періодично один раз на рік вчитель повинен проходити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t>медичний огляд.</w:t>
      </w:r>
    </w:p>
    <w:p w:rsidR="0097370D" w:rsidRPr="0097370D" w:rsidRDefault="0097370D" w:rsidP="009737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7370D">
        <w:rPr>
          <w:rFonts w:ascii="Times New Roman" w:hAnsi="Times New Roman" w:cs="Times New Roman"/>
          <w:sz w:val="28"/>
          <w:szCs w:val="24"/>
          <w:lang w:val="uk-UA"/>
        </w:rPr>
        <w:t xml:space="preserve">1.9. Вчитель предмета «Захист Вітчизни» при прийомі на роботу проходить вступний інструктаж з охорони праці, пожежної безпеки, первинні інструктажі з охорони праці на робочому місці та пожежної безпеки, </w:t>
      </w:r>
      <w:r w:rsidRPr="0097370D">
        <w:rPr>
          <w:rFonts w:ascii="Times New Roman" w:hAnsi="Times New Roman" w:cs="Times New Roman"/>
          <w:sz w:val="28"/>
          <w:szCs w:val="24"/>
          <w:lang w:val="uk-UA"/>
        </w:rPr>
        <w:lastRenderedPageBreak/>
        <w:t>інструктаж з електробезпеки, знайомляться з правилами внутрішнього розпорядку, санітарними правилами улаштування й утримання школи.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1.10. Вчитель предмета «Захист Вітчизни» проходить навчання з питань охорони праці(безпеки життєдіяльності) - один раз на 3 роки, інструктажі з питань охорони праці – один раз на шість місяців, інструктажі з пожежної безпеки – 1 раз у квартал, інструктажі з електробезпеки – оди нар на рік.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1.11. Вчитель повинен мати навички в наданні першої (долікарської) допомоги, у разі захворювання </w:t>
      </w:r>
      <w:r>
        <w:rPr>
          <w:sz w:val="28"/>
          <w:szCs w:val="24"/>
        </w:rPr>
        <w:t>здобувача освіти</w:t>
      </w:r>
      <w:r w:rsidRPr="0097370D">
        <w:rPr>
          <w:sz w:val="28"/>
          <w:szCs w:val="24"/>
        </w:rPr>
        <w:t xml:space="preserve"> чи при нещасному випадку необхідно викликати медпрацівника та повідомити адміністрацію закладу.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1.12. Про виявлені несправності обладнання, устаткування, пристроїв, інші небезпечні прояви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вчитель повинен повідомити адміністрацію закладу.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1.13. Вчителю предмета «Захист Вітчизни» не дозволяється приносити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 навчальний заклад речі, які не використовуються на уроках: предмети, що колються, ріжуться, сірники, запальнички, аерозольні балончики з різними наповнювачами, вибухонебезпечні предмети, різко пахучі парфуми, хімічні речовини тощо.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1.15. Вчителю заборонено користуватися мобільним телефоном,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відволікатись на розмови з іншими працівниками під час уроку.</w:t>
      </w:r>
    </w:p>
    <w:p w:rsidR="0097370D" w:rsidRPr="0097370D" w:rsidRDefault="0097370D" w:rsidP="0097370D">
      <w:pPr>
        <w:pStyle w:val="1"/>
        <w:tabs>
          <w:tab w:val="left" w:pos="993"/>
        </w:tabs>
        <w:spacing w:line="240" w:lineRule="auto"/>
        <w:ind w:left="0" w:firstLine="709"/>
        <w:jc w:val="both"/>
        <w:rPr>
          <w:b w:val="0"/>
          <w:sz w:val="32"/>
          <w:szCs w:val="24"/>
        </w:rPr>
      </w:pPr>
      <w:r w:rsidRPr="0097370D">
        <w:rPr>
          <w:b w:val="0"/>
          <w:szCs w:val="24"/>
        </w:rPr>
        <w:t>1.16. Основні небезпечними i шкідливими факторами можуть стати: недостатнє освітлення робочої зони, низька температура приміщення в осінній, зимовий та весняний період,</w:t>
      </w:r>
      <w:r>
        <w:rPr>
          <w:b w:val="0"/>
          <w:szCs w:val="24"/>
        </w:rPr>
        <w:t xml:space="preserve"> </w:t>
      </w:r>
      <w:r w:rsidRPr="0097370D">
        <w:rPr>
          <w:b w:val="0"/>
          <w:szCs w:val="24"/>
        </w:rPr>
        <w:t>нервово-психічне перенапруження при роботі, несанкціоновані дії</w:t>
      </w:r>
      <w:r>
        <w:rPr>
          <w:b w:val="0"/>
          <w:szCs w:val="24"/>
        </w:rPr>
        <w:t xml:space="preserve"> здобувачів освіти</w:t>
      </w:r>
      <w:r w:rsidRPr="0097370D">
        <w:rPr>
          <w:b w:val="0"/>
          <w:szCs w:val="24"/>
        </w:rPr>
        <w:t xml:space="preserve"> при використанні знаряддя для стрільб та метання, порушення </w:t>
      </w:r>
      <w:r>
        <w:rPr>
          <w:b w:val="0"/>
          <w:szCs w:val="24"/>
        </w:rPr>
        <w:t>здобувачами освіти</w:t>
      </w:r>
      <w:r w:rsidRPr="0097370D">
        <w:rPr>
          <w:b w:val="0"/>
          <w:szCs w:val="24"/>
        </w:rPr>
        <w:t xml:space="preserve"> дисципліни під час проведення занять.</w:t>
      </w:r>
    </w:p>
    <w:p w:rsidR="0097370D" w:rsidRPr="0097370D" w:rsidRDefault="0097370D" w:rsidP="0097370D">
      <w:pPr>
        <w:ind w:firstLine="709"/>
        <w:jc w:val="both"/>
        <w:rPr>
          <w:b/>
          <w:bCs/>
          <w:sz w:val="28"/>
          <w:szCs w:val="24"/>
        </w:rPr>
      </w:pPr>
      <w:r w:rsidRPr="0097370D">
        <w:rPr>
          <w:b/>
          <w:bCs/>
          <w:sz w:val="28"/>
          <w:szCs w:val="24"/>
        </w:rPr>
        <w:t>2. Правила безпеки перед початком роботи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2.1. Перед початком практичних занять викладач предмета „Захист Вітчизни” повинен провести інструктаж з безпеки на заняттях.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Проводить первинний, позаплановий, цільовий інструктажі з безпеки життєдіяльності під час проведення занять з відповідною реєстрацією в журналі інструктажу.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2.2. Інструктаж з безпеки на заняттях, який проводиться за межами школи (навчально-польові збори, стрільби з автомата Калашникова АК-74 та інші) фіксуються у „Журналі інструктажів з безпеки на заняттях предмета „Захист Вітчизни” згідно з існуючими вимогами.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2.4. До початку стрільб, виконання нормативів з вогневої підготовки (розбирання та збирання автомата) зброя перевіряється на наявність патрона у патроннику.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2.5. Вчитель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з предмета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„Захист Вітчизни” допускає до стрільби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>, що склали заліки з правил безпеки, знають матеріальну частину, можуть нею користуватися, виконувати команди та прийоми підготовки до стрільби, огляд зброї, мішеней, усунення несправностей, що виникли під час стрільби.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2.6.</w:t>
      </w:r>
      <w:r w:rsidRPr="0097370D">
        <w:rPr>
          <w:b/>
          <w:bCs/>
          <w:sz w:val="28"/>
          <w:szCs w:val="24"/>
        </w:rPr>
        <w:t xml:space="preserve"> </w:t>
      </w:r>
      <w:r w:rsidRPr="0097370D">
        <w:rPr>
          <w:sz w:val="28"/>
          <w:szCs w:val="24"/>
        </w:rPr>
        <w:t>Вчитель предмета «Захист Вітчизни» перед початком роботи зобов'язаний отримати ключі від навчального кабінету на вахті під підпис, впевнитися у відповідності свого робочого місця вимогам безпеки та санітарно – гігієнічним правилам: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lastRenderedPageBreak/>
        <w:t>2.6.1. Перевірити стан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дверей, вікон, підлоги, обладнання (наявність пошкоджень, які заважають переміщенню), освітлення.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2.6.2. Впевнитись у справності всіх електроприладів, що використовуються під час проведення навчально-виховного процесу.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2.6.3. Привести у порядок робоче місце, не захаращувати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його зайвими предметами, що не використовуються під час уроку.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2.6.4. Одяг та взуття вчителя повинні відповідати санітарно-гігієнічним вимогам і не створювати загрозу життю та здоров’ю всіх учасників навчально-виховного процесу.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 2.7. У разі виявлення незначних порушень вимог безпеки вчитель повинен зробити запис у журналі адміністративно-громадського контролю, якщо порушення не можуть бути усунені негайно.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2.8. У разі встановлення грубих порушень вимог безпеки необхідно негайно повідомити адміністрацію учбового закладу і не розпочинати навчальних занять в даному приміщенні до ліквідації порушень.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2.9. При використанні таблиць, мап тощо слід перевірити надійність їх кріплення до дошки. 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2.10. Перед початком уроку слід чітко визначити порядок i правила безпечного здійснення навчальної діяльності на всіх етапах уроку.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2.11. Вчитель предмета «Захист Вітчизни» повинен не допускати присутність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у кабінеті до початку уроку.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2.12. Забороняється приносити до навчального кабінету будь-які пристрої, речовини чи предмети, які можуть становити небезпеку для оточуючих.</w:t>
      </w:r>
    </w:p>
    <w:p w:rsidR="0097370D" w:rsidRPr="0097370D" w:rsidRDefault="0097370D" w:rsidP="0097370D">
      <w:pPr>
        <w:ind w:firstLine="709"/>
        <w:jc w:val="both"/>
        <w:rPr>
          <w:b/>
          <w:sz w:val="28"/>
          <w:szCs w:val="24"/>
        </w:rPr>
      </w:pPr>
      <w:r w:rsidRPr="0097370D">
        <w:rPr>
          <w:b/>
          <w:bCs/>
          <w:sz w:val="28"/>
          <w:szCs w:val="24"/>
        </w:rPr>
        <w:t xml:space="preserve">3. </w:t>
      </w:r>
      <w:r w:rsidRPr="0097370D">
        <w:rPr>
          <w:b/>
          <w:sz w:val="28"/>
          <w:szCs w:val="24"/>
        </w:rPr>
        <w:t>Вимоги безпеки під час виконання робіт (проведення занять)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</w:t>
      </w:r>
      <w:r w:rsidRPr="0097370D">
        <w:rPr>
          <w:b/>
          <w:bCs/>
          <w:sz w:val="28"/>
          <w:szCs w:val="24"/>
        </w:rPr>
        <w:t xml:space="preserve">. </w:t>
      </w:r>
      <w:r w:rsidRPr="0097370D">
        <w:rPr>
          <w:sz w:val="28"/>
          <w:szCs w:val="24"/>
        </w:rPr>
        <w:t>Перед початком першого заняття у кабінеті предмета «Захист Вітчизни» провести інструктажі з безпеки життєдіяльності відповідно до вимог «Положення про організацію роботи з охорони праці учасників навчально-виховного процесу в установах i закладах освіти».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3.2.Негайно повідомити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адміністрацію закладу про кожний нещасний випадок, який стався з будь-яким учасником навчально- виховного процесу в кабінеті.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3.3. Вчитель предмета «Захист Вітчизни» зобов'язаний ознайомити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з обладнанням навчального кабінету, з правилами поведінки в кабінеті під час занять, проінструктувати щодо правил безпечного користування навчальним обладнанням на уроці, провести відповідні інструктажі з безпеки життєдіяльності та охорони праці та зробити записи про їx проведення у відповідному журналі ресстрації інструктажів.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3.4. Вчитель предмета «Захист Вітчизни» перед початком роботи повинен поцікавитись станом здоров'я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i y разі отримання скарги забезпечити негайне надання медичної допомоги, довести це до відома класного керівника, медичного працівника або адміністрації закладу.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3.5. Вчитель предмета «Захист Вітчизни» під час навчальної діяльності та поза навчальної діяльності повинен постійно перебувати в кабінеті разом з </w:t>
      </w:r>
      <w:r>
        <w:rPr>
          <w:sz w:val="28"/>
          <w:szCs w:val="24"/>
        </w:rPr>
        <w:t>здобувачами освіти</w:t>
      </w:r>
      <w:r w:rsidRPr="0097370D">
        <w:rPr>
          <w:sz w:val="28"/>
          <w:szCs w:val="24"/>
        </w:rPr>
        <w:t>, залишати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самих в навчальному кабінеті </w:t>
      </w:r>
      <w:r w:rsidRPr="0097370D">
        <w:rPr>
          <w:sz w:val="28"/>
          <w:szCs w:val="24"/>
        </w:rPr>
        <w:lastRenderedPageBreak/>
        <w:t>забороняється.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 Під час стрільби з автомата Калашникова або пневматичної гвинтівки забороняється: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3.6.1. Брати зброю, торкатися чи підходити до неї без команди керівника.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3.6.2. Прицілюватися в мішені навіть з незарядженої зброї.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3.6.3. Прицілюватися та спрямовувати зброю в різні боки і в тил, хоч би в якому стані перебувала зброя (навіть незаряджену).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3.6.4. Виносити заряджену зброю з вогневого рубежу.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3.6.5. Залишати заряджену зброю без догляду на вогневому рубежі.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3.6.6. Знаходитися на вогневому рубежі особам, які не виконують вправу з стрільби.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3.6.7. Чистити зброю слід у спеціально відведених місцях під наглядом викладача предмета „Захист Вітчизни” або керівника стрільбою.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3.6.8. Після стрільби необхідно оглянути зброю.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3.7. При виконанні нормативу зі спорядження магазинів бути обережними та дотримуватися встановленої послідовності дій виконання нормативу. 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3.8. При виконанні нормативів з використання засобів індивідуального захисту: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3.8.1. Дотримуватися встановленої послідовності дій виконання нормативу.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3.8.2. Перед виконанням нормативу перевірити і переконатися у наявності відкриття отвору для втягнення повітря на протигазовій коробці.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3.8.3. Бути уважним і обережним при виконанні нормативу № 2 з цивільної оборони („Одягнення протигаза на потерпілого”).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3.9. Під час занять на місцевості: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3.9.1. Використовувати холості патрони на заняттях дозволяється тільки і викладачу предмета „Захист Вітчизни”.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3.9.2. Стрільбу холостими патронами дозволяється вести тільки з бойової зброї.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3.9.3. Метання навчальних гранат дозволяється з відстані не ближче 70-100 метрів від місця розташування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>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3.9.4. Забороняється: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брати в руки гранати, що не розірвалися, снаряди, міни, боєприпаси та інші вибухонебезпечні предмети;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використовувати бойові патрони та тактичних зан</w:t>
      </w:r>
      <w:r>
        <w:rPr>
          <w:sz w:val="28"/>
          <w:szCs w:val="24"/>
          <w:lang w:val="ru-RU"/>
        </w:rPr>
        <w:t>я</w:t>
      </w:r>
      <w:r w:rsidRPr="0097370D">
        <w:rPr>
          <w:sz w:val="28"/>
          <w:szCs w:val="24"/>
        </w:rPr>
        <w:t>ттях;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проводити стрільбу різними патронами з навчальної і саморобної зброї.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3.10. При виконанні прийомів рукопашного бою: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дотримуватися послідовності, темпу та амплітуди виконання вправ як у підготовчій, так і в основній частині;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- у разі виконання прийомів та дій з макетами ножів та пістолетів дотримуватися встановлених між </w:t>
      </w:r>
      <w:r>
        <w:rPr>
          <w:sz w:val="28"/>
          <w:szCs w:val="24"/>
        </w:rPr>
        <w:t>здобувачами освіти</w:t>
      </w:r>
      <w:r w:rsidRPr="0097370D">
        <w:rPr>
          <w:sz w:val="28"/>
          <w:szCs w:val="24"/>
        </w:rPr>
        <w:t xml:space="preserve"> інтервалів;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правильно виконувати прийоми страхування та самострахування;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- больові прийоми, удушення, виривання макетів ножів, викручування рук проводити плавно, повільно, без зайвої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сили та негайно припиняти при першому сигналі партнера;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lastRenderedPageBreak/>
        <w:t>- удари рукою, ногою, макетом ножа під час виконання рухів з партнером тільки позначати.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3.11. При використанні технічних засобів навчання </w:t>
      </w:r>
      <w:r>
        <w:rPr>
          <w:sz w:val="28"/>
          <w:szCs w:val="24"/>
        </w:rPr>
        <w:t>здобувача освіти</w:t>
      </w:r>
      <w:r w:rsidRPr="0097370D">
        <w:rPr>
          <w:sz w:val="28"/>
          <w:szCs w:val="24"/>
        </w:rPr>
        <w:t>м забороняється: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3.11.1. Вмикати і вимикати технічні засоби навчання.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3.11.2. Торкатися руками з’єднувальних шнурів, електричних розеток, вилок.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3.11.3. Класти книжки, зошити на працюючі технічні засоби навчання.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3.12. Під час перерви: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3.12.1. Всім </w:t>
      </w:r>
      <w:r>
        <w:rPr>
          <w:sz w:val="28"/>
          <w:szCs w:val="24"/>
        </w:rPr>
        <w:t>здобувача освіти</w:t>
      </w:r>
      <w:r w:rsidRPr="0097370D">
        <w:rPr>
          <w:sz w:val="28"/>
          <w:szCs w:val="24"/>
        </w:rPr>
        <w:t>м вийти з кабінету.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3.12.2. Черговим, за наказом вчителя, відкрити вікна і теж покинути кабінет.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3.12.3. Забороняється виглядати з відчинених вікон з метою запобігання падіння.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3.12.4. Під час проведення занять з прикладної фізичної підготовки керуватися „Інструкцією з охорони праці при проведенні занять з фізкультури”.</w:t>
      </w:r>
    </w:p>
    <w:p w:rsidR="0097370D" w:rsidRPr="0097370D" w:rsidRDefault="0097370D" w:rsidP="0097370D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3.13. Несе особисту відповідальність за збереження життя і здоров'я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під час навчально-виховного процессу: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3.13.1. Вчитель під час навчальної діяльності повинен постійно перебувати в кабінеті разом з </w:t>
      </w:r>
      <w:r>
        <w:rPr>
          <w:sz w:val="28"/>
          <w:szCs w:val="24"/>
        </w:rPr>
        <w:t>здобувачами освіти</w:t>
      </w:r>
      <w:r w:rsidRPr="0097370D">
        <w:rPr>
          <w:sz w:val="28"/>
          <w:szCs w:val="24"/>
        </w:rPr>
        <w:t>. Залишати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самих в навчальному кабінеті забороняється.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3.13.2. Вчитель під час занять не може користуватися мобільним телефоном, вживати їжу, відволікатися на виклики з кабінету з боку колег, батьків тощо.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3.13.3. Вчитель повинен користуватись під час проведення уроку тільки безпечними засобами та пристроями, які передбачені нормативними положеннями, стоять на інвентарному обліку в навчальному закладі та є справними.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3.14. Під час використання технічних засобів навчання дотримуватись інструкцій з їх експлуатації та правил електробезпеки: </w:t>
      </w:r>
    </w:p>
    <w:p w:rsidR="0097370D" w:rsidRPr="0097370D" w:rsidRDefault="0097370D" w:rsidP="0097370D">
      <w:pPr>
        <w:pStyle w:val="a6"/>
        <w:widowControl/>
        <w:numPr>
          <w:ilvl w:val="0"/>
          <w:numId w:val="10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вмикати електричні приладів (телевізора, комп’ютера, магнітофона тощо) потрібно використовувати лише справні розетки та вилки, при виявленні пошкоджень електричного дроту, несправної вилки чи розетки користуватися електроприладами забороняється. Забороняється торкатися до оголених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дротів, нагрівальних приладів руками;</w:t>
      </w:r>
    </w:p>
    <w:p w:rsidR="0097370D" w:rsidRPr="0097370D" w:rsidRDefault="0097370D" w:rsidP="0097370D">
      <w:pPr>
        <w:pStyle w:val="a6"/>
        <w:widowControl/>
        <w:numPr>
          <w:ilvl w:val="0"/>
          <w:numId w:val="10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вмикати їх в мережу лише сухими руками;</w:t>
      </w:r>
    </w:p>
    <w:p w:rsidR="0097370D" w:rsidRPr="0097370D" w:rsidRDefault="0097370D" w:rsidP="0097370D">
      <w:pPr>
        <w:pStyle w:val="a6"/>
        <w:widowControl/>
        <w:numPr>
          <w:ilvl w:val="0"/>
          <w:numId w:val="10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користуватись лише справними електроприладами 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3.15. Під час занять заборонено висовуватись з вікон, сідати або ставати на підвіконня.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3.16. Заборонено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використовувати під час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проведення уроку колючі, ріжучі предмети, сірники, запальнички, аерозольні балончики з різними наповнювачами, вибухонебезпечні предмети, різко пахучі парфуми, хімічні речовини тощо.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3.17. Під час проведення занять стежити за правильною поставою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: вони повинні рівно тримати корпус, сидіти глибоко на </w:t>
      </w:r>
      <w:r w:rsidRPr="0097370D">
        <w:rPr>
          <w:sz w:val="28"/>
          <w:szCs w:val="24"/>
        </w:rPr>
        <w:lastRenderedPageBreak/>
        <w:t>стільці, ступні ніг спирати на підлогу, відстань від поверхні столу до очей повинна становити 30-40- см.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3.18. Слід пам’ятати, що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недостатнє освітлення та світло, що сліпить, при довготривалій, напруженій роботі може призвести до порушення зору.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3.19. Для попередження втоми очей рекомендується проведення спеціальних фізкультхвилинок.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3.20</w:t>
      </w:r>
      <w:r w:rsidRPr="0097370D">
        <w:rPr>
          <w:b/>
          <w:bCs/>
          <w:sz w:val="28"/>
          <w:szCs w:val="24"/>
        </w:rPr>
        <w:t>.</w:t>
      </w:r>
      <w:r w:rsidRPr="0097370D">
        <w:rPr>
          <w:sz w:val="28"/>
          <w:szCs w:val="24"/>
        </w:rPr>
        <w:t xml:space="preserve"> Робота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може бути припинена у разі виникнення аварійної ситуації, серйозної травми </w:t>
      </w:r>
      <w:r>
        <w:rPr>
          <w:sz w:val="28"/>
          <w:szCs w:val="24"/>
        </w:rPr>
        <w:t>здобувача освіти</w:t>
      </w:r>
      <w:r w:rsidRPr="0097370D">
        <w:rPr>
          <w:sz w:val="28"/>
          <w:szCs w:val="24"/>
        </w:rPr>
        <w:t>, які потребують тривалої уваги вчителя.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3.21. У разі виконання нового виду діяльності дотримуватись рекомендацій та інструкцій.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3.22. Усі види робіт виконувати акуратно, чітко, неспішно, щоб не створювати нервозних ситуацій та паніки.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3.23.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У випадку травми негайно повідомити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про це адміністрацію.</w:t>
      </w:r>
    </w:p>
    <w:p w:rsidR="0097370D" w:rsidRPr="0097370D" w:rsidRDefault="0097370D" w:rsidP="0097370D">
      <w:pPr>
        <w:ind w:firstLine="709"/>
        <w:jc w:val="both"/>
        <w:rPr>
          <w:bCs/>
          <w:sz w:val="28"/>
          <w:szCs w:val="24"/>
        </w:rPr>
      </w:pPr>
      <w:r w:rsidRPr="0097370D">
        <w:rPr>
          <w:bCs/>
          <w:sz w:val="28"/>
          <w:szCs w:val="24"/>
        </w:rPr>
        <w:t>3.24. Вимоги безпеки для вчителя предмета «Захист Вітчизни» під час перерви: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3.24.1. Вчитель повинен закінчити урок одразу ж після дзвоника на перерву.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3.24.2. Під час виходу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з приміщення на перерву, вчитель повинен пересвідчитись, що всі </w:t>
      </w:r>
      <w:r>
        <w:rPr>
          <w:sz w:val="28"/>
          <w:szCs w:val="24"/>
        </w:rPr>
        <w:t>здобувачі освіти</w:t>
      </w:r>
      <w:r w:rsidRPr="0097370D">
        <w:rPr>
          <w:sz w:val="28"/>
          <w:szCs w:val="24"/>
        </w:rPr>
        <w:t xml:space="preserve"> покинули приміщення, забравши особисті речі.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3.24.3.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Вчитель повинен відкрити фрамуги для провітрювання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приміщення кабінету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на час перерви.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3.25.4.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Вимкнути всі електроприлади на час перерви.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3.26.5.Заборонено знаходження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під час перерви в кабінеті.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3.27.6. У разі чергування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вчитель повинен дотримуватись обов’язків чергового вчителя, затверджених наказом директора.</w:t>
      </w:r>
    </w:p>
    <w:p w:rsidR="0097370D" w:rsidRPr="0097370D" w:rsidRDefault="0097370D" w:rsidP="0097370D">
      <w:pPr>
        <w:ind w:firstLine="709"/>
        <w:jc w:val="both"/>
        <w:rPr>
          <w:b/>
          <w:bCs/>
          <w:sz w:val="28"/>
          <w:szCs w:val="24"/>
        </w:rPr>
      </w:pPr>
      <w:r w:rsidRPr="0097370D">
        <w:rPr>
          <w:b/>
          <w:bCs/>
          <w:sz w:val="28"/>
          <w:szCs w:val="24"/>
        </w:rPr>
        <w:t xml:space="preserve">4. Вимоги безпеки по закінченню роботи 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4.1. Вчитель предмета «Захист Вітчизни» повинен закінчити роботу у встановлений термін згідно з розкладом занять. 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4.2. Вчитель повинен перевірити стан здоров’я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на кінець уроку та відповідно до результату вчинить необхідні дії.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4.3. Після закінчення стрільб з автомата Калашникова АК-74 або пневматичної гвинтівки: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4.3.1. Кожний стріляючий розряджає зброю і доповідає: „Зброя розряджена” потім керівник стрільб оглядає зброю згідно до правил, викладених в „Постанові із стрілкової справи” і перевіряє кількість невикористаних патронів.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4.3.2. Зібрати гільзи і невикористані патрони та здати їх викладачеві.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4.3.3. Після закінчення занять з використання засобів індивідуального захисту необхідно вимити руки та обличчя теплою водою з милом; скласти засоби індивідуального захисту, прибрати їх в місце зберігання.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4.4. Після виконання нормативу „спорядження магазина” розрядити його за допомогою спеціальної дерев’яної палички, яка запобігає псуванню патронів. </w:t>
      </w:r>
      <w:r w:rsidRPr="0097370D">
        <w:rPr>
          <w:sz w:val="28"/>
          <w:szCs w:val="24"/>
        </w:rPr>
        <w:lastRenderedPageBreak/>
        <w:t>Скласти учбові патрони в колодки і прибрати в місце зберігання.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4.5. Після закінчення занять з використанням засобів навчання вимкнути їх (штепсельні вилки витягнути з розеток). Прибрати технічні засоби в міста зберігання.</w:t>
      </w:r>
      <w:r>
        <w:rPr>
          <w:sz w:val="28"/>
          <w:szCs w:val="24"/>
        </w:rPr>
        <w:t xml:space="preserve"> 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4.6. Вчитель повинен відключити обладнання, яке використовувалось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на уроці, прибрати робоче місце, скласти електричні дроти, щоб вони не заважали учасникам навчально-виховного процесу звільнити приміщення кабінету.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4.7. Якщо стан робочого місця або обладнання становить загрозу життю та здоров’ю будь-якого з учасників навчально-виховного процесу, вчитель повинен вжити заходів, щоб запобігти доступу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та вчителів у небезпечне місце та негайно повідомити адміністрацію.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4.8. Заборонено залишати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у навчальному кабінеті після закінчення робот без нагляду вчителя.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4.9. Все обладнання, яке використовувалось вчителем під час навчального процесу, демонстраційних, експериментальних та інших видів робіт необхідно прибрати з демонстраційного столу i розмістити згідно з правилами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зберігання.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4.10. Прибрати робоче місце від особистих речей.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4.11. Залишити кабінет у належному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санітарному стані.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4.12. При виході з приміщення перевірити, чи вимкнені електроприлади, світло, чи зачинені вікна.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4.13. Замкнути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приміщення кабінету на ключ, здати його на вахту під підпис.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 xml:space="preserve">4.14. Прибирання в навчальному кабінеті </w:t>
      </w:r>
      <w:r>
        <w:rPr>
          <w:sz w:val="28"/>
          <w:szCs w:val="24"/>
        </w:rPr>
        <w:t xml:space="preserve">здобувачами освіти </w:t>
      </w:r>
      <w:r w:rsidRPr="0097370D">
        <w:rPr>
          <w:sz w:val="28"/>
          <w:szCs w:val="24"/>
        </w:rPr>
        <w:t xml:space="preserve">дошки відбувається лише під наглядом вчителя, який стежить за дотриманням </w:t>
      </w:r>
      <w:r>
        <w:rPr>
          <w:sz w:val="28"/>
          <w:szCs w:val="24"/>
        </w:rPr>
        <w:t>здобувачами освіти</w:t>
      </w:r>
      <w:r w:rsidRPr="0097370D">
        <w:rPr>
          <w:sz w:val="28"/>
          <w:szCs w:val="24"/>
        </w:rPr>
        <w:t xml:space="preserve"> правил безпеки та особистої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гігієни.</w:t>
      </w:r>
    </w:p>
    <w:p w:rsidR="0097370D" w:rsidRPr="0097370D" w:rsidRDefault="0097370D" w:rsidP="0097370D">
      <w:pPr>
        <w:pStyle w:val="a6"/>
        <w:widowControl/>
        <w:numPr>
          <w:ilvl w:val="0"/>
          <w:numId w:val="9"/>
        </w:numPr>
        <w:autoSpaceDE/>
        <w:autoSpaceDN/>
        <w:ind w:left="0" w:firstLine="709"/>
        <w:rPr>
          <w:b/>
          <w:bCs/>
          <w:sz w:val="28"/>
          <w:szCs w:val="24"/>
        </w:rPr>
      </w:pPr>
      <w:r w:rsidRPr="0097370D">
        <w:rPr>
          <w:b/>
          <w:bCs/>
          <w:sz w:val="28"/>
          <w:szCs w:val="24"/>
        </w:rPr>
        <w:t>Вимоги безпеки в аварійних ситуаціях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5.1.У разі будь-якої аварійної ситуації вчитель повинен</w:t>
      </w:r>
      <w:r>
        <w:rPr>
          <w:sz w:val="28"/>
          <w:szCs w:val="24"/>
        </w:rPr>
        <w:t xml:space="preserve"> </w:t>
      </w:r>
      <w:r w:rsidRPr="0097370D">
        <w:rPr>
          <w:sz w:val="28"/>
          <w:szCs w:val="24"/>
        </w:rPr>
        <w:t>в першу чергу забезпечити безпеку дітей.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5.2.</w:t>
      </w:r>
      <w:r w:rsidRPr="0097370D">
        <w:rPr>
          <w:b/>
          <w:bCs/>
          <w:sz w:val="28"/>
          <w:szCs w:val="24"/>
        </w:rPr>
        <w:t xml:space="preserve"> </w:t>
      </w:r>
      <w:r w:rsidRPr="0097370D">
        <w:rPr>
          <w:sz w:val="28"/>
          <w:szCs w:val="24"/>
        </w:rPr>
        <w:t>До аварійних ситуацій відносять: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аварійні ситуації при розбиранні та збиранні макета автомата, а також стрільби з пневматичної гвинтівки;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коротке замикання електропроводки;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займання ізоляції;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пожежа;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ураження електричним струмом.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5.3. В аварійній ситуації вчителю необхідно виявити розсудливість, врівноваженість та діяти чітко за інструкцією, не вносячи паніки та нервозності серед учасників навчально-виховного процесу. Евакуювати дітей, перерахувати їх за списком в безпечному місці.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5.4. У разі аварійних ситуацій пов’язаних з коротким замиканням електропроводки, займання ізоляції необхідно: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 xml:space="preserve">негайно відключити електроприладиі; 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у випадку травмування відвести постраждалого в медпункт, або надати перше (долікарську) медичну допомогу і забезпечити надання допомоги лікарем;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lastRenderedPageBreak/>
        <w:t>сповістити адміністрацію навчального закладу.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5.5.У разі виникнення пожежі або загорання вчитель повинен: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організувати евакуацію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з приміщення згідно з «Порядком евакуації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у навчальному закладі»;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повідомити адміністрацію закладу освіти;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при необхідності викликати пожежну команду за телефоном 101;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зачинити вікна і двері, щоб вогонь не поширювався в сусідні приміщення;</w:t>
      </w:r>
    </w:p>
    <w:p w:rsidR="0097370D" w:rsidRPr="0097370D" w:rsidRDefault="0097370D" w:rsidP="0097370D">
      <w:pPr>
        <w:pStyle w:val="a6"/>
        <w:widowControl/>
        <w:numPr>
          <w:ilvl w:val="0"/>
          <w:numId w:val="6"/>
        </w:numPr>
        <w:autoSpaceDE/>
        <w:autoSpaceDN/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вимкнути електроприлади.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5.6. У випадку травмування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 xml:space="preserve"> або працівників закладу необхідно звернутись до медпрацівника або уразі необхідності викликати швидку допомогу за телефоном 103.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5.7. Вчитель повинен вжити заходів для збереження життя і здоров’я</w:t>
      </w:r>
      <w:r>
        <w:rPr>
          <w:sz w:val="28"/>
          <w:szCs w:val="24"/>
        </w:rPr>
        <w:t xml:space="preserve"> здобувачів освіти</w:t>
      </w:r>
      <w:r w:rsidRPr="0097370D">
        <w:rPr>
          <w:sz w:val="28"/>
          <w:szCs w:val="24"/>
        </w:rPr>
        <w:t>, працівників закладу освіти та власного життя у разі виникнення аварійних ситуацій і не ставити власними діями під загрозу життя і безпеку людей.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5.8..Слід пам’ятати, телефони екстрених служб :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101 – пожежна служба</w:t>
      </w:r>
    </w:p>
    <w:p w:rsidR="0097370D" w:rsidRPr="0097370D" w:rsidRDefault="00AA4F0C" w:rsidP="0097370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102 – поліція</w:t>
      </w:r>
      <w:bookmarkStart w:id="1" w:name="_GoBack"/>
      <w:bookmarkEnd w:id="1"/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103 – швидка допомога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104 – служба газу</w:t>
      </w:r>
    </w:p>
    <w:p w:rsidR="0097370D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sz w:val="28"/>
          <w:szCs w:val="24"/>
        </w:rPr>
        <w:t>5.9. При виявленні пошкодження життєзабезпечення (електрика, водопровід, каналізація, опалення) або задимлення приміщення негайно повідомте адміністрацію закладу.</w:t>
      </w:r>
    </w:p>
    <w:p w:rsidR="00DC76FB" w:rsidRPr="0097370D" w:rsidRDefault="0097370D" w:rsidP="0097370D">
      <w:pPr>
        <w:ind w:firstLine="709"/>
        <w:jc w:val="both"/>
        <w:rPr>
          <w:sz w:val="28"/>
          <w:szCs w:val="24"/>
        </w:rPr>
      </w:pPr>
      <w:r w:rsidRPr="0097370D">
        <w:rPr>
          <w:b/>
          <w:bCs/>
          <w:sz w:val="28"/>
          <w:szCs w:val="24"/>
        </w:rPr>
        <w:t xml:space="preserve">Пам'ятайте: </w:t>
      </w:r>
      <w:r w:rsidRPr="0097370D">
        <w:rPr>
          <w:sz w:val="28"/>
          <w:szCs w:val="24"/>
        </w:rPr>
        <w:t>дисципліна, увага та чітке дотримання даної інструкції є запорукою успішного виконання роботи на ypoцi i безпеки життєдіяльності.</w:t>
      </w:r>
    </w:p>
    <w:p w:rsidR="000C5A78" w:rsidRPr="0097370D" w:rsidRDefault="000C5A78" w:rsidP="000C5A78">
      <w:pPr>
        <w:pStyle w:val="a6"/>
        <w:ind w:left="0" w:firstLine="709"/>
        <w:rPr>
          <w:sz w:val="28"/>
          <w:szCs w:val="24"/>
        </w:rPr>
      </w:pPr>
      <w:r w:rsidRPr="0097370D">
        <w:rPr>
          <w:b/>
          <w:sz w:val="28"/>
          <w:szCs w:val="24"/>
        </w:rPr>
        <w:t>6.Завершальні</w:t>
      </w:r>
      <w:r w:rsidRPr="0097370D">
        <w:rPr>
          <w:b/>
          <w:spacing w:val="-3"/>
          <w:sz w:val="28"/>
          <w:szCs w:val="24"/>
        </w:rPr>
        <w:t xml:space="preserve"> </w:t>
      </w:r>
      <w:r w:rsidRPr="0097370D">
        <w:rPr>
          <w:b/>
          <w:sz w:val="28"/>
          <w:szCs w:val="24"/>
        </w:rPr>
        <w:t>положення</w:t>
      </w:r>
      <w:r w:rsidRPr="0097370D">
        <w:rPr>
          <w:b/>
          <w:spacing w:val="-4"/>
          <w:sz w:val="28"/>
          <w:szCs w:val="24"/>
        </w:rPr>
        <w:t xml:space="preserve"> </w:t>
      </w:r>
      <w:r w:rsidRPr="0097370D">
        <w:rPr>
          <w:b/>
          <w:sz w:val="28"/>
          <w:szCs w:val="24"/>
        </w:rPr>
        <w:t>інструкції</w:t>
      </w:r>
    </w:p>
    <w:p w:rsidR="000C5A78" w:rsidRPr="0097370D" w:rsidRDefault="000C5A78" w:rsidP="000C5A78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Перевірка і перегляд інструкції повинна</w:t>
      </w:r>
      <w:r w:rsidRPr="0097370D">
        <w:rPr>
          <w:spacing w:val="-10"/>
          <w:sz w:val="28"/>
          <w:szCs w:val="24"/>
        </w:rPr>
        <w:t xml:space="preserve"> </w:t>
      </w:r>
      <w:r w:rsidRPr="0097370D">
        <w:rPr>
          <w:sz w:val="28"/>
          <w:szCs w:val="24"/>
        </w:rPr>
        <w:t>здійснюватися</w:t>
      </w:r>
      <w:r w:rsidRPr="0097370D">
        <w:rPr>
          <w:spacing w:val="-8"/>
          <w:sz w:val="28"/>
          <w:szCs w:val="24"/>
        </w:rPr>
        <w:t xml:space="preserve"> </w:t>
      </w:r>
      <w:r w:rsidRPr="0097370D">
        <w:rPr>
          <w:sz w:val="28"/>
          <w:szCs w:val="24"/>
        </w:rPr>
        <w:t>не</w:t>
      </w:r>
      <w:r w:rsidRPr="0097370D">
        <w:rPr>
          <w:spacing w:val="-10"/>
          <w:sz w:val="28"/>
          <w:szCs w:val="24"/>
        </w:rPr>
        <w:t xml:space="preserve"> </w:t>
      </w:r>
      <w:r w:rsidRPr="0097370D">
        <w:rPr>
          <w:sz w:val="28"/>
          <w:szCs w:val="24"/>
        </w:rPr>
        <w:t>рідше</w:t>
      </w:r>
      <w:r w:rsidRPr="0097370D">
        <w:rPr>
          <w:spacing w:val="-8"/>
          <w:sz w:val="28"/>
          <w:szCs w:val="24"/>
        </w:rPr>
        <w:t xml:space="preserve"> </w:t>
      </w:r>
      <w:r w:rsidRPr="0097370D">
        <w:rPr>
          <w:sz w:val="28"/>
          <w:szCs w:val="24"/>
        </w:rPr>
        <w:t>одного</w:t>
      </w:r>
      <w:r w:rsidRPr="0097370D">
        <w:rPr>
          <w:spacing w:val="-9"/>
          <w:sz w:val="28"/>
          <w:szCs w:val="24"/>
        </w:rPr>
        <w:t xml:space="preserve"> </w:t>
      </w:r>
      <w:r w:rsidRPr="0097370D">
        <w:rPr>
          <w:sz w:val="28"/>
          <w:szCs w:val="24"/>
        </w:rPr>
        <w:t>разу</w:t>
      </w:r>
      <w:r w:rsidRPr="0097370D">
        <w:rPr>
          <w:spacing w:val="-7"/>
          <w:sz w:val="28"/>
          <w:szCs w:val="24"/>
        </w:rPr>
        <w:t xml:space="preserve"> </w:t>
      </w:r>
      <w:r w:rsidRPr="0097370D">
        <w:rPr>
          <w:sz w:val="28"/>
          <w:szCs w:val="24"/>
        </w:rPr>
        <w:t>на</w:t>
      </w:r>
      <w:r w:rsidRPr="0097370D">
        <w:rPr>
          <w:spacing w:val="-68"/>
          <w:sz w:val="28"/>
          <w:szCs w:val="24"/>
        </w:rPr>
        <w:t xml:space="preserve"> </w:t>
      </w:r>
      <w:r w:rsidRPr="0097370D">
        <w:rPr>
          <w:sz w:val="28"/>
          <w:szCs w:val="24"/>
        </w:rPr>
        <w:t>5 років.</w:t>
      </w:r>
    </w:p>
    <w:p w:rsidR="000C5A78" w:rsidRPr="0097370D" w:rsidRDefault="000C5A78" w:rsidP="000C5A78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Дана інструкція повинна бути достроково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переглянута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в</w:t>
      </w:r>
      <w:r w:rsidRPr="0097370D">
        <w:rPr>
          <w:spacing w:val="-4"/>
          <w:sz w:val="28"/>
          <w:szCs w:val="24"/>
        </w:rPr>
        <w:t xml:space="preserve"> </w:t>
      </w:r>
      <w:r w:rsidRPr="0097370D">
        <w:rPr>
          <w:sz w:val="28"/>
          <w:szCs w:val="24"/>
        </w:rPr>
        <w:t>наступних випадках:</w:t>
      </w:r>
    </w:p>
    <w:p w:rsidR="000C5A78" w:rsidRPr="0097370D" w:rsidRDefault="000C5A78" w:rsidP="000C5A7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при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перегляді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міжгалузевих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і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галузевих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правил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і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типових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інструкцій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з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охорони</w:t>
      </w:r>
      <w:r w:rsidRPr="0097370D">
        <w:rPr>
          <w:spacing w:val="-4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праці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та техніки безпеки;</w:t>
      </w:r>
    </w:p>
    <w:p w:rsidR="000C5A78" w:rsidRPr="0097370D" w:rsidRDefault="000C5A78" w:rsidP="000C5A7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за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результатами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аналізу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матеріалів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розслідування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аварій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та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нещасних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випадків;</w:t>
      </w:r>
    </w:p>
    <w:p w:rsidR="000C5A78" w:rsidRPr="0097370D" w:rsidRDefault="000C5A78" w:rsidP="000C5A7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на</w:t>
      </w:r>
      <w:r w:rsidRPr="0097370D">
        <w:rPr>
          <w:spacing w:val="-3"/>
          <w:sz w:val="28"/>
          <w:szCs w:val="24"/>
        </w:rPr>
        <w:t xml:space="preserve"> </w:t>
      </w:r>
      <w:r w:rsidRPr="0097370D">
        <w:rPr>
          <w:sz w:val="28"/>
          <w:szCs w:val="24"/>
        </w:rPr>
        <w:t>вимогу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Державної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служби</w:t>
      </w:r>
      <w:r w:rsidRPr="0097370D">
        <w:rPr>
          <w:spacing w:val="-5"/>
          <w:sz w:val="28"/>
          <w:szCs w:val="24"/>
        </w:rPr>
        <w:t xml:space="preserve"> </w:t>
      </w:r>
      <w:r w:rsidRPr="0097370D">
        <w:rPr>
          <w:sz w:val="28"/>
          <w:szCs w:val="24"/>
        </w:rPr>
        <w:t>України</w:t>
      </w:r>
      <w:r w:rsidRPr="0097370D">
        <w:rPr>
          <w:spacing w:val="-2"/>
          <w:sz w:val="28"/>
          <w:szCs w:val="24"/>
        </w:rPr>
        <w:t xml:space="preserve"> </w:t>
      </w:r>
      <w:r w:rsidRPr="0097370D">
        <w:rPr>
          <w:sz w:val="28"/>
          <w:szCs w:val="24"/>
        </w:rPr>
        <w:t>з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питань</w:t>
      </w:r>
      <w:r w:rsidRPr="0097370D">
        <w:rPr>
          <w:spacing w:val="-3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праці.</w:t>
      </w:r>
    </w:p>
    <w:p w:rsidR="000C5A78" w:rsidRPr="0097370D" w:rsidRDefault="000C5A78" w:rsidP="000C5A78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4"/>
        </w:rPr>
      </w:pPr>
      <w:r w:rsidRPr="0097370D">
        <w:rPr>
          <w:sz w:val="28"/>
          <w:szCs w:val="24"/>
        </w:rPr>
        <w:t>Якщо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протягом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5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років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з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дня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затвердження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(введення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в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дію)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даної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інструкції умови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не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змінюються,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то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її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дія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автоматично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продовжується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на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наступні</w:t>
      </w:r>
      <w:r w:rsidRPr="0097370D">
        <w:rPr>
          <w:spacing w:val="-3"/>
          <w:sz w:val="28"/>
          <w:szCs w:val="24"/>
        </w:rPr>
        <w:t xml:space="preserve"> </w:t>
      </w:r>
      <w:r w:rsidRPr="0097370D">
        <w:rPr>
          <w:sz w:val="28"/>
          <w:szCs w:val="24"/>
        </w:rPr>
        <w:t>5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років.</w:t>
      </w:r>
    </w:p>
    <w:p w:rsidR="000C5A78" w:rsidRPr="0097370D" w:rsidRDefault="000C5A78" w:rsidP="000C5A78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4"/>
        </w:rPr>
      </w:pPr>
      <w:r w:rsidRPr="0097370D">
        <w:rPr>
          <w:spacing w:val="-1"/>
          <w:sz w:val="28"/>
          <w:szCs w:val="24"/>
        </w:rPr>
        <w:t>Відповідальність</w:t>
      </w:r>
      <w:r w:rsidRPr="0097370D">
        <w:rPr>
          <w:spacing w:val="-16"/>
          <w:sz w:val="28"/>
          <w:szCs w:val="24"/>
        </w:rPr>
        <w:t xml:space="preserve"> </w:t>
      </w:r>
      <w:r w:rsidRPr="0097370D">
        <w:rPr>
          <w:sz w:val="28"/>
          <w:szCs w:val="24"/>
        </w:rPr>
        <w:t>за</w:t>
      </w:r>
      <w:r w:rsidRPr="0097370D">
        <w:rPr>
          <w:spacing w:val="-14"/>
          <w:sz w:val="28"/>
          <w:szCs w:val="24"/>
        </w:rPr>
        <w:t xml:space="preserve"> </w:t>
      </w:r>
      <w:r w:rsidRPr="0097370D">
        <w:rPr>
          <w:sz w:val="28"/>
          <w:szCs w:val="24"/>
        </w:rPr>
        <w:t>своєчасне</w:t>
      </w:r>
      <w:r w:rsidRPr="0097370D">
        <w:rPr>
          <w:spacing w:val="-14"/>
          <w:sz w:val="28"/>
          <w:szCs w:val="24"/>
        </w:rPr>
        <w:t xml:space="preserve"> </w:t>
      </w:r>
      <w:r w:rsidRPr="0097370D">
        <w:rPr>
          <w:sz w:val="28"/>
          <w:szCs w:val="24"/>
        </w:rPr>
        <w:t>внесення</w:t>
      </w:r>
      <w:r w:rsidRPr="0097370D">
        <w:rPr>
          <w:spacing w:val="-16"/>
          <w:sz w:val="28"/>
          <w:szCs w:val="24"/>
        </w:rPr>
        <w:t xml:space="preserve"> </w:t>
      </w:r>
      <w:r w:rsidRPr="0097370D">
        <w:rPr>
          <w:sz w:val="28"/>
          <w:szCs w:val="24"/>
        </w:rPr>
        <w:t>змін</w:t>
      </w:r>
      <w:r w:rsidRPr="0097370D">
        <w:rPr>
          <w:spacing w:val="-17"/>
          <w:sz w:val="28"/>
          <w:szCs w:val="24"/>
        </w:rPr>
        <w:t xml:space="preserve"> </w:t>
      </w:r>
      <w:r w:rsidRPr="0097370D">
        <w:rPr>
          <w:sz w:val="28"/>
          <w:szCs w:val="24"/>
        </w:rPr>
        <w:t>і</w:t>
      </w:r>
      <w:r w:rsidRPr="0097370D">
        <w:rPr>
          <w:spacing w:val="-15"/>
          <w:sz w:val="28"/>
          <w:szCs w:val="24"/>
        </w:rPr>
        <w:t xml:space="preserve"> </w:t>
      </w:r>
      <w:r w:rsidRPr="0097370D">
        <w:rPr>
          <w:sz w:val="28"/>
          <w:szCs w:val="24"/>
        </w:rPr>
        <w:t>доповнень,</w:t>
      </w:r>
      <w:r w:rsidRPr="0097370D">
        <w:rPr>
          <w:spacing w:val="-14"/>
          <w:sz w:val="28"/>
          <w:szCs w:val="24"/>
        </w:rPr>
        <w:t xml:space="preserve"> </w:t>
      </w:r>
      <w:r w:rsidRPr="0097370D">
        <w:rPr>
          <w:sz w:val="28"/>
          <w:szCs w:val="24"/>
        </w:rPr>
        <w:t>а</w:t>
      </w:r>
      <w:r w:rsidRPr="0097370D">
        <w:rPr>
          <w:spacing w:val="-15"/>
          <w:sz w:val="28"/>
          <w:szCs w:val="24"/>
        </w:rPr>
        <w:t xml:space="preserve"> </w:t>
      </w:r>
      <w:r w:rsidRPr="0097370D">
        <w:rPr>
          <w:sz w:val="28"/>
          <w:szCs w:val="24"/>
        </w:rPr>
        <w:t>також</w:t>
      </w:r>
      <w:r w:rsidRPr="0097370D">
        <w:rPr>
          <w:spacing w:val="-16"/>
          <w:sz w:val="28"/>
          <w:szCs w:val="24"/>
        </w:rPr>
        <w:t xml:space="preserve"> </w:t>
      </w:r>
      <w:r w:rsidRPr="0097370D">
        <w:rPr>
          <w:sz w:val="28"/>
          <w:szCs w:val="24"/>
        </w:rPr>
        <w:t>перегляд</w:t>
      </w:r>
      <w:r w:rsidRPr="0097370D">
        <w:rPr>
          <w:spacing w:val="-67"/>
          <w:sz w:val="28"/>
          <w:szCs w:val="24"/>
        </w:rPr>
        <w:t xml:space="preserve"> </w:t>
      </w:r>
      <w:r w:rsidRPr="0097370D">
        <w:rPr>
          <w:sz w:val="28"/>
          <w:szCs w:val="24"/>
        </w:rPr>
        <w:t>даної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інструкції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покладається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на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відповідального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за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охорону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праці</w:t>
      </w:r>
      <w:r w:rsidRPr="0097370D">
        <w:rPr>
          <w:spacing w:val="1"/>
          <w:sz w:val="28"/>
          <w:szCs w:val="24"/>
        </w:rPr>
        <w:t xml:space="preserve"> </w:t>
      </w:r>
      <w:r w:rsidRPr="0097370D">
        <w:rPr>
          <w:sz w:val="28"/>
          <w:szCs w:val="24"/>
        </w:rPr>
        <w:t>співробітника</w:t>
      </w:r>
      <w:r w:rsidRPr="0097370D">
        <w:rPr>
          <w:spacing w:val="-1"/>
          <w:sz w:val="28"/>
          <w:szCs w:val="24"/>
        </w:rPr>
        <w:t xml:space="preserve"> </w:t>
      </w:r>
      <w:r w:rsidRPr="0097370D">
        <w:rPr>
          <w:sz w:val="28"/>
          <w:szCs w:val="24"/>
        </w:rPr>
        <w:t>загальноосвітнього</w:t>
      </w:r>
      <w:r w:rsidRPr="0097370D">
        <w:rPr>
          <w:spacing w:val="-2"/>
          <w:sz w:val="28"/>
          <w:szCs w:val="24"/>
        </w:rPr>
        <w:t xml:space="preserve"> </w:t>
      </w:r>
      <w:r w:rsidRPr="0097370D">
        <w:rPr>
          <w:sz w:val="28"/>
          <w:szCs w:val="24"/>
        </w:rPr>
        <w:t>навчального закладу.</w:t>
      </w:r>
    </w:p>
    <w:p w:rsidR="000C5A78" w:rsidRPr="00BF4684" w:rsidRDefault="000C5A78">
      <w:pPr>
        <w:pStyle w:val="a3"/>
        <w:ind w:left="0"/>
        <w:jc w:val="left"/>
      </w:pPr>
    </w:p>
    <w:p w:rsidR="00DC76FB" w:rsidRPr="00BF4684" w:rsidRDefault="00C43BA4" w:rsidP="00C43BA4">
      <w:pPr>
        <w:pStyle w:val="a3"/>
        <w:ind w:left="0"/>
        <w:jc w:val="left"/>
      </w:pPr>
      <w:r w:rsidRPr="00BF4684">
        <w:rPr>
          <w:noProof/>
          <w:lang w:val="ru-RU" w:eastAsia="ru-RU"/>
        </w:rPr>
        <w:lastRenderedPageBreak/>
        <w:drawing>
          <wp:inline distT="0" distB="0" distL="0" distR="0" wp14:anchorId="2457A102" wp14:editId="50C89FF8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6FB" w:rsidRPr="00BF4684" w:rsidSect="000C5A78">
      <w:footerReference w:type="default" r:id="rId10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92" w:rsidRDefault="00024F92">
      <w:r>
        <w:separator/>
      </w:r>
    </w:p>
  </w:endnote>
  <w:endnote w:type="continuationSeparator" w:id="0">
    <w:p w:rsidR="00024F92" w:rsidRDefault="0002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B" w:rsidRDefault="003E0A5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76FB" w:rsidRDefault="003E0A5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A4F0C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92.3pt;width:13pt;height:15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QUS3M4wAAAA8BAAAPAAAAAAAAAAAAAAAAAP8DAABkcnMvZG93bnJldi54bWxQ&#10;SwUGAAAAAAQABADzAAAADwUAAAAA&#10;" filled="f" stroked="f">
              <v:path arrowok="t"/>
              <v:textbox inset="0,0,0,0">
                <w:txbxContent>
                  <w:p w:rsidR="00DC76FB" w:rsidRDefault="003E0A5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A4F0C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92" w:rsidRDefault="00024F92">
      <w:r>
        <w:separator/>
      </w:r>
    </w:p>
  </w:footnote>
  <w:footnote w:type="continuationSeparator" w:id="0">
    <w:p w:rsidR="00024F92" w:rsidRDefault="0002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263"/>
    <w:multiLevelType w:val="hybridMultilevel"/>
    <w:tmpl w:val="D1821B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E0129"/>
    <w:multiLevelType w:val="hybridMultilevel"/>
    <w:tmpl w:val="4C78F08C"/>
    <w:lvl w:ilvl="0" w:tplc="644E8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DAB6765"/>
    <w:multiLevelType w:val="hybridMultilevel"/>
    <w:tmpl w:val="B11401EA"/>
    <w:lvl w:ilvl="0" w:tplc="D15C4C1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96732E">
      <w:numFmt w:val="bullet"/>
      <w:lvlText w:val="•"/>
      <w:lvlJc w:val="left"/>
      <w:pPr>
        <w:ind w:left="11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5B46A16">
      <w:numFmt w:val="bullet"/>
      <w:lvlText w:val="•"/>
      <w:lvlJc w:val="left"/>
      <w:pPr>
        <w:ind w:left="2153" w:hanging="169"/>
      </w:pPr>
      <w:rPr>
        <w:rFonts w:hint="default"/>
        <w:lang w:val="uk-UA" w:eastAsia="en-US" w:bidi="ar-SA"/>
      </w:rPr>
    </w:lvl>
    <w:lvl w:ilvl="3" w:tplc="6BBC8AD6">
      <w:numFmt w:val="bullet"/>
      <w:lvlText w:val="•"/>
      <w:lvlJc w:val="left"/>
      <w:pPr>
        <w:ind w:left="3169" w:hanging="169"/>
      </w:pPr>
      <w:rPr>
        <w:rFonts w:hint="default"/>
        <w:lang w:val="uk-UA" w:eastAsia="en-US" w:bidi="ar-SA"/>
      </w:rPr>
    </w:lvl>
    <w:lvl w:ilvl="4" w:tplc="AF6A10A2">
      <w:numFmt w:val="bullet"/>
      <w:lvlText w:val="•"/>
      <w:lvlJc w:val="left"/>
      <w:pPr>
        <w:ind w:left="4186" w:hanging="169"/>
      </w:pPr>
      <w:rPr>
        <w:rFonts w:hint="default"/>
        <w:lang w:val="uk-UA" w:eastAsia="en-US" w:bidi="ar-SA"/>
      </w:rPr>
    </w:lvl>
    <w:lvl w:ilvl="5" w:tplc="54C6B02C">
      <w:numFmt w:val="bullet"/>
      <w:lvlText w:val="•"/>
      <w:lvlJc w:val="left"/>
      <w:pPr>
        <w:ind w:left="5203" w:hanging="169"/>
      </w:pPr>
      <w:rPr>
        <w:rFonts w:hint="default"/>
        <w:lang w:val="uk-UA" w:eastAsia="en-US" w:bidi="ar-SA"/>
      </w:rPr>
    </w:lvl>
    <w:lvl w:ilvl="6" w:tplc="F59887EA">
      <w:numFmt w:val="bullet"/>
      <w:lvlText w:val="•"/>
      <w:lvlJc w:val="left"/>
      <w:pPr>
        <w:ind w:left="6219" w:hanging="169"/>
      </w:pPr>
      <w:rPr>
        <w:rFonts w:hint="default"/>
        <w:lang w:val="uk-UA" w:eastAsia="en-US" w:bidi="ar-SA"/>
      </w:rPr>
    </w:lvl>
    <w:lvl w:ilvl="7" w:tplc="7DE67854">
      <w:numFmt w:val="bullet"/>
      <w:lvlText w:val="•"/>
      <w:lvlJc w:val="left"/>
      <w:pPr>
        <w:ind w:left="7236" w:hanging="169"/>
      </w:pPr>
      <w:rPr>
        <w:rFonts w:hint="default"/>
        <w:lang w:val="uk-UA" w:eastAsia="en-US" w:bidi="ar-SA"/>
      </w:rPr>
    </w:lvl>
    <w:lvl w:ilvl="8" w:tplc="C194075C">
      <w:numFmt w:val="bullet"/>
      <w:lvlText w:val="•"/>
      <w:lvlJc w:val="left"/>
      <w:pPr>
        <w:ind w:left="8253" w:hanging="169"/>
      </w:pPr>
      <w:rPr>
        <w:rFonts w:hint="default"/>
        <w:lang w:val="uk-UA" w:eastAsia="en-US" w:bidi="ar-SA"/>
      </w:rPr>
    </w:lvl>
  </w:abstractNum>
  <w:abstractNum w:abstractNumId="4" w15:restartNumberingAfterBreak="0">
    <w:nsid w:val="28063720"/>
    <w:multiLevelType w:val="multilevel"/>
    <w:tmpl w:val="C7324284"/>
    <w:lvl w:ilvl="0">
      <w:start w:val="1"/>
      <w:numFmt w:val="decimal"/>
      <w:lvlText w:val="%1."/>
      <w:lvlJc w:val="left"/>
      <w:pPr>
        <w:ind w:left="37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9" w:hanging="4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80" w:hanging="4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0" w:hanging="4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4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3" w:hanging="4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9" w:hanging="4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6" w:hanging="4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3" w:hanging="467"/>
      </w:pPr>
      <w:rPr>
        <w:rFonts w:hint="default"/>
        <w:lang w:val="uk-UA" w:eastAsia="en-US" w:bidi="ar-SA"/>
      </w:rPr>
    </w:lvl>
  </w:abstractNum>
  <w:abstractNum w:abstractNumId="5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2BE0301"/>
    <w:multiLevelType w:val="multilevel"/>
    <w:tmpl w:val="47CCC2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20" w:hanging="1800"/>
      </w:pPr>
      <w:rPr>
        <w:rFonts w:hint="default"/>
      </w:rPr>
    </w:lvl>
  </w:abstractNum>
  <w:abstractNum w:abstractNumId="8" w15:restartNumberingAfterBreak="0">
    <w:nsid w:val="60D775CE"/>
    <w:multiLevelType w:val="multilevel"/>
    <w:tmpl w:val="C7324284"/>
    <w:lvl w:ilvl="0">
      <w:start w:val="1"/>
      <w:numFmt w:val="decimal"/>
      <w:lvlText w:val="%1."/>
      <w:lvlJc w:val="left"/>
      <w:pPr>
        <w:ind w:left="37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9" w:hanging="4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80" w:hanging="4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0" w:hanging="4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4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3" w:hanging="4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9" w:hanging="4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6" w:hanging="4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3" w:hanging="467"/>
      </w:pPr>
      <w:rPr>
        <w:rFonts w:hint="default"/>
        <w:lang w:val="uk-UA" w:eastAsia="en-US" w:bidi="ar-SA"/>
      </w:rPr>
    </w:lvl>
  </w:abstractNum>
  <w:abstractNum w:abstractNumId="9" w15:restartNumberingAfterBreak="0">
    <w:nsid w:val="7A26686A"/>
    <w:multiLevelType w:val="multilevel"/>
    <w:tmpl w:val="1ABE4968"/>
    <w:lvl w:ilvl="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76FB"/>
    <w:rsid w:val="00024F92"/>
    <w:rsid w:val="000C5A78"/>
    <w:rsid w:val="00282E33"/>
    <w:rsid w:val="002968D5"/>
    <w:rsid w:val="003E0A59"/>
    <w:rsid w:val="00606B8C"/>
    <w:rsid w:val="0068296E"/>
    <w:rsid w:val="006C734C"/>
    <w:rsid w:val="0097370D"/>
    <w:rsid w:val="0099438A"/>
    <w:rsid w:val="009B73B0"/>
    <w:rsid w:val="00AA4F0C"/>
    <w:rsid w:val="00BF4684"/>
    <w:rsid w:val="00C16C3F"/>
    <w:rsid w:val="00C43BA4"/>
    <w:rsid w:val="00C911A1"/>
    <w:rsid w:val="00DC448A"/>
    <w:rsid w:val="00DC76FB"/>
    <w:rsid w:val="00E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51348-8D81-42E8-982B-02CF57E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1" w:lineRule="exact"/>
      <w:ind w:left="180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1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99"/>
    <w:qFormat/>
    <w:pPr>
      <w:ind w:left="47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99438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No Spacing"/>
    <w:uiPriority w:val="1"/>
    <w:qFormat/>
    <w:rsid w:val="0097370D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9</cp:revision>
  <dcterms:created xsi:type="dcterms:W3CDTF">2024-01-25T12:22:00Z</dcterms:created>
  <dcterms:modified xsi:type="dcterms:W3CDTF">2024-02-12T18:14:00Z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