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57" w:rsidRPr="00F22C76" w:rsidRDefault="00A50057" w:rsidP="00A50057">
      <w:pPr>
        <w:spacing w:line="288" w:lineRule="auto"/>
        <w:rPr>
          <w:rFonts w:ascii="Times New Roman" w:hAnsi="Times New Roman" w:cs="Times New Roman"/>
        </w:rPr>
      </w:pPr>
      <w:bookmarkStart w:id="0" w:name="_heading=h.gjdgxs" w:colFirst="0" w:colLast="0"/>
      <w:bookmarkEnd w:id="0"/>
    </w:p>
    <w:p w:rsidR="00A50057" w:rsidRPr="00F22C76" w:rsidRDefault="00A50057" w:rsidP="00A50057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2C76">
        <w:rPr>
          <w:rFonts w:ascii="Times New Roman" w:hAnsi="Times New Roman" w:cs="Times New Roman"/>
          <w:b/>
          <w:sz w:val="28"/>
          <w:szCs w:val="32"/>
        </w:rPr>
        <w:t>НОВООДЕСЬКИЙ</w:t>
      </w:r>
      <w:r w:rsidR="00F22C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32"/>
        </w:rPr>
        <w:t>ЛІЦЕЙ</w:t>
      </w:r>
      <w:r w:rsidR="00F22C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32"/>
        </w:rPr>
        <w:t>№2</w:t>
      </w:r>
    </w:p>
    <w:p w:rsidR="00A50057" w:rsidRPr="00F22C76" w:rsidRDefault="00A50057" w:rsidP="00A50057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22C76">
        <w:rPr>
          <w:rFonts w:ascii="Times New Roman" w:hAnsi="Times New Roman" w:cs="Times New Roman"/>
          <w:b/>
          <w:sz w:val="28"/>
          <w:szCs w:val="32"/>
        </w:rPr>
        <w:t>НОВООДЕСЬКОЇ</w:t>
      </w:r>
      <w:r w:rsidR="00F22C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32"/>
        </w:rPr>
        <w:t>МІСЬКОЇ</w:t>
      </w:r>
      <w:r w:rsidR="00F22C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32"/>
        </w:rPr>
        <w:t>РАДИ</w:t>
      </w:r>
      <w:r w:rsidR="00F22C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32"/>
        </w:rPr>
        <w:t>МИКОЛАЇВСЬКОЇ</w:t>
      </w:r>
      <w:r w:rsidR="00F22C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50057" w:rsidRPr="00F22C76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A50057" w:rsidRPr="00F22C76" w:rsidRDefault="00A50057" w:rsidP="008168F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490E" w:rsidRPr="00F22C76" w:rsidRDefault="00F22C76" w:rsidP="00D3490E">
      <w:pPr>
        <w:spacing w:after="200" w:line="288" w:lineRule="auto"/>
        <w:jc w:val="center"/>
        <w:rPr>
          <w:rFonts w:ascii="Times New Roman" w:hAnsi="Times New Roman" w:cs="Times New Roman"/>
        </w:rPr>
      </w:pPr>
      <w:r w:rsidRPr="00F22C7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8A9086" wp14:editId="32D7487C">
            <wp:simplePos x="0" y="0"/>
            <wp:positionH relativeFrom="column">
              <wp:posOffset>3994150</wp:posOffset>
            </wp:positionH>
            <wp:positionV relativeFrom="paragraph">
              <wp:posOffset>298450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90E" w:rsidRPr="00F22C76" w:rsidRDefault="00D3490E" w:rsidP="00D3490E">
      <w:pPr>
        <w:spacing w:line="288" w:lineRule="auto"/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A50057" w:rsidRPr="00F22C76" w:rsidRDefault="00A50057" w:rsidP="00A50057">
      <w:pPr>
        <w:jc w:val="right"/>
        <w:rPr>
          <w:rFonts w:ascii="Times New Roman" w:hAnsi="Times New Roman" w:cs="Times New Roman"/>
          <w:sz w:val="28"/>
          <w:szCs w:val="28"/>
        </w:rPr>
      </w:pPr>
      <w:r w:rsidRPr="00F22C76">
        <w:rPr>
          <w:rFonts w:ascii="Times New Roman" w:hAnsi="Times New Roman" w:cs="Times New Roman"/>
          <w:sz w:val="28"/>
          <w:szCs w:val="28"/>
        </w:rPr>
        <w:t>Наказом</w:t>
      </w:r>
      <w:r w:rsidR="00F2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C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22C76">
        <w:rPr>
          <w:rFonts w:ascii="Times New Roman" w:hAnsi="Times New Roman" w:cs="Times New Roman"/>
          <w:sz w:val="28"/>
          <w:szCs w:val="28"/>
        </w:rPr>
        <w:t xml:space="preserve"> </w:t>
      </w:r>
      <w:r w:rsidRPr="00F22C76">
        <w:rPr>
          <w:rFonts w:ascii="Times New Roman" w:hAnsi="Times New Roman" w:cs="Times New Roman"/>
          <w:sz w:val="28"/>
          <w:szCs w:val="28"/>
        </w:rPr>
        <w:t>30.06.2023</w:t>
      </w:r>
      <w:r w:rsidR="00F22C76">
        <w:rPr>
          <w:rFonts w:ascii="Times New Roman" w:hAnsi="Times New Roman" w:cs="Times New Roman"/>
          <w:sz w:val="28"/>
          <w:szCs w:val="28"/>
        </w:rPr>
        <w:t xml:space="preserve"> </w:t>
      </w:r>
      <w:r w:rsidRPr="00F22C76">
        <w:rPr>
          <w:rFonts w:ascii="Times New Roman" w:hAnsi="Times New Roman" w:cs="Times New Roman"/>
          <w:sz w:val="28"/>
          <w:szCs w:val="28"/>
        </w:rPr>
        <w:t>р.</w:t>
      </w:r>
      <w:r w:rsidR="00F22C76">
        <w:rPr>
          <w:rFonts w:ascii="Times New Roman" w:hAnsi="Times New Roman" w:cs="Times New Roman"/>
          <w:sz w:val="28"/>
          <w:szCs w:val="28"/>
        </w:rPr>
        <w:t xml:space="preserve"> </w:t>
      </w:r>
      <w:r w:rsidRPr="00F22C76">
        <w:rPr>
          <w:rFonts w:ascii="Times New Roman" w:hAnsi="Times New Roman" w:cs="Times New Roman"/>
          <w:sz w:val="28"/>
          <w:szCs w:val="28"/>
        </w:rPr>
        <w:t>№71-г</w:t>
      </w:r>
    </w:p>
    <w:p w:rsidR="00D3490E" w:rsidRPr="00F22C76" w:rsidRDefault="00D3490E" w:rsidP="00D3490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490E" w:rsidRPr="00F22C76" w:rsidRDefault="00D3490E" w:rsidP="00D3490E">
      <w:pPr>
        <w:spacing w:line="288" w:lineRule="auto"/>
        <w:jc w:val="center"/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3490E" w:rsidRPr="00F22C76" w:rsidRDefault="00D3490E" w:rsidP="00D349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3490E" w:rsidRPr="00F22C76" w:rsidRDefault="00D3490E" w:rsidP="00D349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3490E" w:rsidRPr="00F22C76" w:rsidRDefault="00D3490E" w:rsidP="00D349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90E" w:rsidRPr="00F22C76" w:rsidRDefault="00A50057" w:rsidP="00D349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2C76">
        <w:rPr>
          <w:rFonts w:ascii="Times New Roman" w:hAnsi="Times New Roman" w:cs="Times New Roman"/>
          <w:b/>
          <w:sz w:val="32"/>
          <w:szCs w:val="32"/>
          <w:lang w:val="uk-UA"/>
        </w:rPr>
        <w:t>ІНСТРУКЦІЯ</w:t>
      </w:r>
      <w:r w:rsidR="00F22C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32"/>
          <w:szCs w:val="32"/>
          <w:lang w:val="uk-UA"/>
        </w:rPr>
        <w:t>№23</w:t>
      </w:r>
    </w:p>
    <w:p w:rsidR="00D3490E" w:rsidRPr="00F22C76" w:rsidRDefault="00D3490E" w:rsidP="00D349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22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ОХОРОНИ</w:t>
      </w:r>
      <w:r w:rsidR="00F22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ПРАЦІ</w:t>
      </w:r>
      <w:r w:rsidR="00F22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ВЧИТЕЛЯ</w:t>
      </w:r>
      <w:r w:rsidR="00F22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УКРАЇНСЬКОЇ</w:t>
      </w:r>
      <w:r w:rsidR="00F22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МОВИ</w:t>
      </w:r>
      <w:r w:rsidR="00F22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F22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2C76">
        <w:rPr>
          <w:rFonts w:ascii="Times New Roman" w:hAnsi="Times New Roman" w:cs="Times New Roman"/>
          <w:b/>
          <w:sz w:val="28"/>
          <w:szCs w:val="28"/>
          <w:lang w:val="uk-UA"/>
        </w:rPr>
        <w:t>ЛІТЕРАТУРИ</w:t>
      </w: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rPr>
          <w:rFonts w:ascii="Times New Roman" w:hAnsi="Times New Roman" w:cs="Times New Roman"/>
          <w:lang w:val="uk-UA"/>
        </w:rPr>
      </w:pPr>
    </w:p>
    <w:p w:rsidR="00F02D63" w:rsidRDefault="00F02D63" w:rsidP="00D3490E">
      <w:pPr>
        <w:rPr>
          <w:rFonts w:ascii="Times New Roman" w:hAnsi="Times New Roman" w:cs="Times New Roman"/>
          <w:lang w:val="uk-UA"/>
        </w:rPr>
      </w:pPr>
    </w:p>
    <w:p w:rsidR="00F22C76" w:rsidRDefault="00F22C76" w:rsidP="00D3490E">
      <w:pPr>
        <w:rPr>
          <w:rFonts w:ascii="Times New Roman" w:hAnsi="Times New Roman" w:cs="Times New Roman"/>
          <w:lang w:val="uk-UA"/>
        </w:rPr>
      </w:pPr>
    </w:p>
    <w:p w:rsidR="00F22C76" w:rsidRPr="00F22C76" w:rsidRDefault="00F22C76" w:rsidP="00D3490E">
      <w:pPr>
        <w:rPr>
          <w:rFonts w:ascii="Times New Roman" w:hAnsi="Times New Roman" w:cs="Times New Roman"/>
          <w:lang w:val="uk-UA"/>
        </w:rPr>
      </w:pPr>
    </w:p>
    <w:p w:rsidR="00D3490E" w:rsidRPr="00F22C76" w:rsidRDefault="00D3490E" w:rsidP="00D3490E">
      <w:pPr>
        <w:pStyle w:val="a6"/>
        <w:spacing w:before="85"/>
        <w:rPr>
          <w:spacing w:val="-11"/>
          <w:sz w:val="28"/>
          <w:szCs w:val="28"/>
          <w:lang w:val="ru-RU"/>
        </w:rPr>
      </w:pPr>
      <w:r w:rsidRPr="00F22C7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494CB" wp14:editId="32CCD7C2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C5AA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F22C76">
        <w:rPr>
          <w:spacing w:val="-11"/>
          <w:sz w:val="28"/>
          <w:szCs w:val="28"/>
        </w:rPr>
        <w:t>Нова</w:t>
      </w:r>
      <w:r w:rsidR="00F22C76">
        <w:rPr>
          <w:spacing w:val="-11"/>
          <w:sz w:val="28"/>
          <w:szCs w:val="28"/>
        </w:rPr>
        <w:t xml:space="preserve"> </w:t>
      </w:r>
      <w:r w:rsidRPr="00F22C76">
        <w:rPr>
          <w:spacing w:val="-11"/>
          <w:sz w:val="28"/>
          <w:szCs w:val="28"/>
        </w:rPr>
        <w:t>Одеса</w:t>
      </w:r>
      <w:r w:rsidR="00F22C76">
        <w:rPr>
          <w:spacing w:val="-11"/>
          <w:sz w:val="28"/>
          <w:szCs w:val="28"/>
          <w:lang w:val="ru-RU"/>
        </w:rPr>
        <w:t>, 2023р</w:t>
      </w:r>
    </w:p>
    <w:p w:rsidR="00524791" w:rsidRPr="00F22C76" w:rsidRDefault="00524791" w:rsidP="00524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3"/>
          <w:szCs w:val="23"/>
          <w:lang w:val="uk-UA" w:eastAsia="ru-RU"/>
        </w:rPr>
      </w:pP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lastRenderedPageBreak/>
        <w:t>Інструкція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="00BE4633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№23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літератури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1.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Загальні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положення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Інструкція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укра</w:t>
      </w:r>
      <w:r w:rsidR="00D3490E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їнської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ліцею</w:t>
      </w:r>
      <w:r w:rsidR="00F22C76" w:rsidRPr="00117810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розроблена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Закону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«Про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(Постанова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ВР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14.10.1992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2694-XII)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редакції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20.01.2018р,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основі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«Положення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розробку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праці»,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затвердженого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Наказом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Комітету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нагляду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Міністерства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соціальної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політики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29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січня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1998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9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редакції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вересня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2017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року,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 w:rsidRPr="0011781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hyperlink r:id="rId7" w:history="1">
        <w:r w:rsidR="00117810" w:rsidRPr="0011781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санітарного регламенту для закладів загальної середньої освіти</w:t>
        </w:r>
      </w:hyperlink>
      <w:r w:rsidR="00117810" w:rsidRPr="001178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затверджений наказом Міністерства охорони здоров’я України від 25.09.2020 р. №2205 та зареєстрований в Міністерстві юстиції України 10 л</w:t>
      </w:r>
      <w:r w:rsidR="00C04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истопада 2020 р. за №1111/35394</w:t>
      </w:r>
      <w:bookmarkStart w:id="1" w:name="_GoBack"/>
      <w:bookmarkEnd w:id="1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затверджених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постановою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Головного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лікаря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14.08.2001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63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погоджених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Міністерством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науки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05.06.2001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Дана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складена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цілях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регулювання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безпечного,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точки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початком,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закінченню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аварійних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ситуацій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освітньому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поширюється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працюють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закладі.</w:t>
      </w:r>
    </w:p>
    <w:p w:rsidR="00F22C76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обов'язків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допускаються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досягли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18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років,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мають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педагогічну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пройшли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обов'язковий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попередній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огляд,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вступний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інструктажі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знань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книжку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допуском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регулярно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рік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проходити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профілактичний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огляд,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кожні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6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місяців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проходити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повторні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інструктажі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питань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праці.</w:t>
      </w:r>
    </w:p>
    <w:p w:rsidR="00F22C76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1.4.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місцем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є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укомплектований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навчально-методичним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комплексом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програми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згідно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вимогам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стандарту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освітнім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програмам.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1.5.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метою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дотримання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вимог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повинен: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впевнено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належним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чином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посадові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обов'язки,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режим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норм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організації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чітке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уявлення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небезпечні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шкідливі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фактори,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пов'язані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виконанням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робіт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основні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способи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захисту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впливу;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пройти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вступний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інструктаж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інструктаж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місці;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керуватися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внутрішнього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трудового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розпорядку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режиму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відпочинку,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визначається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графіком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дбати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особисту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особисте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знаходження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території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особистої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гігієни;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пересуванні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території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приміщеннях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користуватися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тільки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встановленими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проходами;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</w:t>
      </w:r>
      <w:proofErr w:type="spellEnd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пожежобезпеки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вміти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користуватися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вміти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надавати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домедичну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потерпілому;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режими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відпочинку,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встановлені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середньої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оперативно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повідомляти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заступника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адміністративно-господарської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частини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несправності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використовуваного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виявлених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ситуацію,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загрожує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людей,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кожен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нещасний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випадок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погіршення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здоров'я;</w:t>
      </w:r>
    </w:p>
    <w:p w:rsidR="00524791" w:rsidRPr="00117810" w:rsidRDefault="00524791" w:rsidP="00A50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номери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телефонів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виклику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екстрених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служб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(пожежної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швидкої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д.).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1.6.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виконання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посадових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обов'язків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вчителем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можуть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мати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місце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наступні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шкідливі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небезпечні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фактори: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недостатнє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зони;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зорове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стомлення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тривалій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документами,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зошитами;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ураження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струмом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дотику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струмоведучих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частин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електрообладнання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електроприладів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порушеною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ізоляцією;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опіки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нагрівальними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приладами;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підвищена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психо</w:t>
      </w:r>
      <w:proofErr w:type="spellEnd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-емоційна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напруга;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значне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голосове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навантаження;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статичне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навантаження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незначному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м'язовому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руховому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навантаженні;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пожежонебезпека;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висока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щільність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епідемічних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контактів;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травми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падіння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внаслідок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пустощів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;</w:t>
      </w:r>
    </w:p>
    <w:p w:rsidR="00524791" w:rsidRPr="00117810" w:rsidRDefault="00524791" w:rsidP="00A50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падіння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слизькій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підлозі.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1.7.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особисту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санітарно-гігієнічних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безпечний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бладнання,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інвентаря.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1.8.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особисту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збереження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здоров’я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навчально-виховного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процессу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1.9.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зобов'язаний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протипожежного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режиму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освітній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установі,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розташування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первинних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НС,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напрямок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евакуації,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вміти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користуватися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винними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1.10.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допускається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знаходження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легкозаймистих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пожежонебезпечних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предметів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речовин,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забороняється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джерел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вогню,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обігрівачів,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чайників,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кип'ятильників,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сертифікованих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увачей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саморобних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пристроїв.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допускається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перебуваючи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алкогольного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сп'яніння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викликаному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вживанням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наркотичних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речовин,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психотропних,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токсичних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одурманюючих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речовин,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розпивати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спиртні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напої,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вживати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наркотичні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психотропні,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токсичні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одурманюючі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речовини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робочом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території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Педагогічний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працівник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пройти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навички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домедичної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постраждалим.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допустив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невиконання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цієї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притягується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згідно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Статутом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внутрішнього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трудового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розпорядку,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чинним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законодавством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необхідності,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проходить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позачергову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знань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встановлених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норм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2.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перед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початком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роботи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готовність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електроосвітлення.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повністю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переконатися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світильників.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Найменша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становити: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люмінесцентних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лампах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мен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300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лк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(20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Вт/</w:t>
      </w:r>
      <w:proofErr w:type="spellStart"/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кв</w:t>
      </w:r>
      <w:proofErr w:type="spellEnd"/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м).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Провести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огляд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провітрити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його.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положенні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фіксувати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гачками,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фрамуги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обмежувачі.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Провітрювання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закінчити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30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приходу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Переконатися,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тому,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температура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повітря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відповідає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вимогам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становить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17-20 ̊С.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2.4.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заземлення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технічних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(комп'ютера,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мультимедійного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проектора,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проекційного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екрана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інтерактивної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дошки)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приладів.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2.5.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Упевнитися,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комутаційні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коробки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закриті,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розетки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вимикачі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пошкоджень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тріщин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сколів),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оголених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контактів.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2.6.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забороняється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самостійно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виявлені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електробезпеки.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помічених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несправностях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електромережі,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ладу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електролампи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запобіжника,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електрогосподарство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середньої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2.7.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Переконатися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стійкість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переконатися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стійкості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згрупованих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документів,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кількості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канцелярського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приладдя.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2.8.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вимогам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санітарно-гігієнічним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нормам.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2.9.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Проконтролювати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наочних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сібників,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уроку.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2.10.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аптечки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домедичної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інформацію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номер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телефону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місцезнаходження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найближчого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термін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придатності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вогнегасників.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простроченим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терміном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зам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нові.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Підготувати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уроку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матеріали,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наочні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сібники,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роздавальний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матеріал.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виявленні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пошкодження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зобов'язаний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терміново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доповісти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завідуючому господарством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його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черговому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адміністратору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середньої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2.14.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приступати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якщо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виявлені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невідповідності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встановленим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даному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розділі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вимогам,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неможливості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здійснити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зазначені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вище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підготовчі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дії.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3.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вчителя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мови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захаращувати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своє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проходи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рядами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евакуаційні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виходи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залишати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нагляду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навчально-виховного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уроку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підтримувати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дисципліну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порядок,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уважно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стежити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тим,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щоб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дотримувалися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вказівок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учителя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безпечне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3.4.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Саджати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зросту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особливостей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здоров'я.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Проводячи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заняття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здобувачами освіти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встановленої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тривалості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3.5.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уроку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забороняється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користуватися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мобільним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телефоном,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відволікатись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працівниками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батьками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3.6.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здійснювати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контроль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тим,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щоб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приносили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сторонні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предмети,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риймали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їжу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напої.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3.7.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допускати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присутність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сторонніх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осіб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3.8.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необхідно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наступних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заходів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безпеки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ураження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електричним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струмом: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торкатися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неогороджених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струмоведучих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частин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електроприладів,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комп'ютерного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оргтехніки,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оголених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пошкодженою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ізоляцією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проводів;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електромережу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відключати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мокрими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вологими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руками;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послідовності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виключення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технологічні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процеси;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залишати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електромережу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нагляду,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включаючи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ТЗН,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персональний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комп'ютер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оргтехніку;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пересувати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мережу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включаючи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ТЗН,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персональний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комп'ютер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оргтехніку;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складати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електроприлади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папір,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речі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предмети;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проводити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вимикання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пристроїв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ривком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шнур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живлення;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намагатися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ремонт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включеного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мережу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електрообладнання;</w:t>
      </w:r>
    </w:p>
    <w:p w:rsidR="00524791" w:rsidRPr="00117810" w:rsidRDefault="00524791" w:rsidP="00A50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згинати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затискувати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з'єднувальні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кабелі,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дроти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(шнури).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3.9.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цілях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природної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ставити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підвіконня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квіти,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зошит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підручники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предмети.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3.10.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перерв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заняттями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періодично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провітрювати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цьому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віконні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зафіксувати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положенні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гачками.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Наочні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посібники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застосовувати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тільки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дотримуючись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езпеки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затверджених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методик</w:t>
      </w:r>
      <w:proofErr w:type="spellEnd"/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Підтримувати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дисципліну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уроках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стежити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тим,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щоб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загальноосвітньої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установи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конували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вказівки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педагога.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використовувати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електронагрівальні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прилади: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кип'ятильники,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плитки,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електрочайники</w:t>
      </w:r>
      <w:proofErr w:type="spellEnd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плойки,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тифіковані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подовжувачі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3.14.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посадових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обов'язків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уважним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відволікатися,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стежити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дотриманням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санітарно-гігієнічних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3.15.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комп’ютером,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принтером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ксерок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експлуатації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даного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ись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режимів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відпочинку.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3.16.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тривалій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документацією,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зошитів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персональному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комп'ютері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зниження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стомлення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зорового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аналізатора,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усунення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впливу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гіподинамії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гіпокінезії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через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кожну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годину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безперервної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невелику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перерву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10-15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хвилин,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простий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комплекс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вправ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очей,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фізкультурні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паузи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фізкультурні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хвилинки.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3.17.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вимогам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норм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безпеки.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Стежити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протипожежним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користуватися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електронагрівальними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спіраллю,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сертифікованими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подовжувачами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3.18.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пересуванні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звертати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увагу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нерівності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слизькі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території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приміщеннях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обхо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остерігатися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падіння.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3.19.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Вчителю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необхідно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дотримуватися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наступних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пересування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приміщеннях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території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ліцею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:</w:t>
      </w:r>
    </w:p>
    <w:p w:rsidR="00524791" w:rsidRPr="00117810" w:rsidRDefault="00524791" w:rsidP="00A500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ходьби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уважним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контролювати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зміну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навколишнього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оточення;</w:t>
      </w:r>
    </w:p>
    <w:p w:rsidR="00524791" w:rsidRPr="00117810" w:rsidRDefault="00524791" w:rsidP="00A500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ходити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коридорах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сходових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маршах,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дотримуючись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боку;</w:t>
      </w:r>
    </w:p>
    <w:p w:rsidR="00524791" w:rsidRPr="00117810" w:rsidRDefault="00524791" w:rsidP="00A500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пересуванні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сходових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прольотах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обережності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уважності,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перестрибувати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через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сходинки,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переважуватися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через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перила,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ходити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обережно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поспішаючи;</w:t>
      </w:r>
    </w:p>
    <w:p w:rsidR="00524791" w:rsidRPr="00117810" w:rsidRDefault="00524791" w:rsidP="00A500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проходити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ближче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1,5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метра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стін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будівлі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освітнього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3.20.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допускається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школі.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Заборонено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приховування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фактів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равмування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працівників.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3.21.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несправностей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електроприладів,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комп'ютерного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оргтехніки,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припинити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знеструмити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заступника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адміністративно-господарської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частини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(завгоспа)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4.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після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закінчення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роботи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Відключити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електромережі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персональний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комп'ютер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наявності),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мультимедійни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проектор,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апаратуру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ТЗН.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Прибрати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апаратуру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постійного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зберігання,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прибрати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стіл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прибрати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відведені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зберігання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документацію,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наочні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методичні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сібники,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роздавальний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матеріал.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чистоту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літератури,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школярів,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проконтро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лювати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винос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сміття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4.4.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Провітрити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4.5.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вікн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руки,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перекрити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воду.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4.6.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закінченні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терміну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експлуатації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передати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його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школі,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подальшої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перезарядки.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Встановити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новий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4.7.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Упевнитися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кабінета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вимогам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норм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вимкнути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закрити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ключ.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4.8.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недоліки,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помічені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доповісти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завідуючому господарством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посадовій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особі).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lastRenderedPageBreak/>
        <w:t>5.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аварійних</w:t>
      </w:r>
      <w:r w:rsidR="00F22C76"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ситуаціях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5.1.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допускається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приступати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поганого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мопочуття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раптової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хвороби.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5.2.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отримання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травми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зобов'язаний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припинити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покликати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скористатися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аптечкою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посадову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особу)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звернутися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пункту.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отриманні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травми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працівником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йому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домедичну</w:t>
      </w:r>
      <w:proofErr w:type="spellEnd"/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допомогу.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необхідності,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викликати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швидку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телефоном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103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факт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травмування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середньої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розслідування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збереження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обстановки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події,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якщо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неможливо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(існує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оточуючих)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фіксування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обстановки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шляхом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складання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схеми,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протоколу,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фотографування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методом.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5.3.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появи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задимлення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загоряння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негайно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припинити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відключити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щитку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електрообладнання,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евакуювати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дітей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безпечного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сповістити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голосом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вручну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задіяти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автоматичну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сигналізацію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(АПС),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викликати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телефоном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101,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безпосередньо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посадовій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особі).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явної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загрози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вжити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заходів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ліквідації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ервинних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5.4.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використанні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можна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направляти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бік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людей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струмінь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вуглекислоти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порошку.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користуванні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вуглекислотним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вогнегасником,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щоб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уникнути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обмороження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братися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рукою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розтруб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вогнегасника.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загорянні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електроустаткування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його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гасіння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застосовувати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тільки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вуглекисло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тні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порошкові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5.5.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аварії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(прориві)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системі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опалення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водопостачання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вивести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дітей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сталося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завідуючому господарством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(завгоспу)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середньої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освіти.</w:t>
      </w:r>
    </w:p>
    <w:p w:rsidR="00D3490E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5.6.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мови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зобов'язаний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сповістити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безпосередньо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середньої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посадову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особу)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будь-яку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ситуацію,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загрожує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здоров'ю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працівників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C582D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заступника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адміністративно-господарської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частини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несправність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електрообладнання,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меблів,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систем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водопроводу,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опалення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каналізації,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D3490E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пожежогасіння.</w:t>
      </w:r>
    </w:p>
    <w:p w:rsidR="00524791" w:rsidRPr="00117810" w:rsidRDefault="00524791" w:rsidP="00A50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5.7.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загрози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осередка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небезпечного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впливу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техногенного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характеру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діяти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плану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евакуації,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порядок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дій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загрози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виникнення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НС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техногенного</w:t>
      </w:r>
      <w:r w:rsidR="00F22C76"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117810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характеру.</w:t>
      </w:r>
    </w:p>
    <w:p w:rsidR="00A50057" w:rsidRPr="00117810" w:rsidRDefault="00A50057" w:rsidP="00A50057">
      <w:pPr>
        <w:pStyle w:val="a8"/>
        <w:ind w:left="0" w:firstLine="709"/>
        <w:rPr>
          <w:sz w:val="28"/>
          <w:szCs w:val="28"/>
        </w:rPr>
      </w:pPr>
      <w:r w:rsidRPr="00117810">
        <w:rPr>
          <w:b/>
          <w:sz w:val="28"/>
          <w:szCs w:val="28"/>
        </w:rPr>
        <w:t>6.Завершальні</w:t>
      </w:r>
      <w:r w:rsidR="00F22C76" w:rsidRPr="00117810">
        <w:rPr>
          <w:b/>
          <w:spacing w:val="-3"/>
          <w:sz w:val="28"/>
          <w:szCs w:val="28"/>
        </w:rPr>
        <w:t xml:space="preserve"> </w:t>
      </w:r>
      <w:r w:rsidRPr="00117810">
        <w:rPr>
          <w:b/>
          <w:sz w:val="28"/>
          <w:szCs w:val="28"/>
        </w:rPr>
        <w:t>положення</w:t>
      </w:r>
      <w:r w:rsidR="00F22C76" w:rsidRPr="00117810">
        <w:rPr>
          <w:b/>
          <w:spacing w:val="-4"/>
          <w:sz w:val="28"/>
          <w:szCs w:val="28"/>
        </w:rPr>
        <w:t xml:space="preserve"> </w:t>
      </w:r>
      <w:r w:rsidRPr="00117810">
        <w:rPr>
          <w:b/>
          <w:sz w:val="28"/>
          <w:szCs w:val="28"/>
        </w:rPr>
        <w:t>інструкції</w:t>
      </w:r>
    </w:p>
    <w:p w:rsidR="00A50057" w:rsidRPr="00117810" w:rsidRDefault="00A50057" w:rsidP="00A50057">
      <w:pPr>
        <w:pStyle w:val="a8"/>
        <w:numPr>
          <w:ilvl w:val="1"/>
          <w:numId w:val="6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117810">
        <w:rPr>
          <w:sz w:val="28"/>
          <w:szCs w:val="28"/>
        </w:rPr>
        <w:t>Перевірка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і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перегляд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інструкції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повинна</w:t>
      </w:r>
      <w:r w:rsidR="00F22C76" w:rsidRPr="00117810">
        <w:rPr>
          <w:spacing w:val="-10"/>
          <w:sz w:val="28"/>
          <w:szCs w:val="28"/>
        </w:rPr>
        <w:t xml:space="preserve"> </w:t>
      </w:r>
      <w:r w:rsidRPr="00117810">
        <w:rPr>
          <w:sz w:val="28"/>
          <w:szCs w:val="28"/>
        </w:rPr>
        <w:t>здійснюватися</w:t>
      </w:r>
      <w:r w:rsidR="00F22C76" w:rsidRPr="00117810">
        <w:rPr>
          <w:spacing w:val="-8"/>
          <w:sz w:val="28"/>
          <w:szCs w:val="28"/>
        </w:rPr>
        <w:t xml:space="preserve"> </w:t>
      </w:r>
      <w:r w:rsidRPr="00117810">
        <w:rPr>
          <w:sz w:val="28"/>
          <w:szCs w:val="28"/>
        </w:rPr>
        <w:t>не</w:t>
      </w:r>
      <w:r w:rsidR="00F22C76" w:rsidRPr="00117810">
        <w:rPr>
          <w:spacing w:val="-10"/>
          <w:sz w:val="28"/>
          <w:szCs w:val="28"/>
        </w:rPr>
        <w:t xml:space="preserve"> </w:t>
      </w:r>
      <w:r w:rsidRPr="00117810">
        <w:rPr>
          <w:sz w:val="28"/>
          <w:szCs w:val="28"/>
        </w:rPr>
        <w:t>рідше</w:t>
      </w:r>
      <w:r w:rsidR="00F22C76" w:rsidRPr="00117810">
        <w:rPr>
          <w:spacing w:val="-8"/>
          <w:sz w:val="28"/>
          <w:szCs w:val="28"/>
        </w:rPr>
        <w:t xml:space="preserve"> </w:t>
      </w:r>
      <w:r w:rsidRPr="00117810">
        <w:rPr>
          <w:sz w:val="28"/>
          <w:szCs w:val="28"/>
        </w:rPr>
        <w:t>одного</w:t>
      </w:r>
      <w:r w:rsidR="00F22C76" w:rsidRPr="00117810">
        <w:rPr>
          <w:spacing w:val="-9"/>
          <w:sz w:val="28"/>
          <w:szCs w:val="28"/>
        </w:rPr>
        <w:t xml:space="preserve"> </w:t>
      </w:r>
      <w:r w:rsidRPr="00117810">
        <w:rPr>
          <w:sz w:val="28"/>
          <w:szCs w:val="28"/>
        </w:rPr>
        <w:t>разу</w:t>
      </w:r>
      <w:r w:rsidR="00F22C76" w:rsidRPr="00117810">
        <w:rPr>
          <w:spacing w:val="-7"/>
          <w:sz w:val="28"/>
          <w:szCs w:val="28"/>
        </w:rPr>
        <w:t xml:space="preserve"> </w:t>
      </w:r>
      <w:r w:rsidRPr="00117810">
        <w:rPr>
          <w:sz w:val="28"/>
          <w:szCs w:val="28"/>
        </w:rPr>
        <w:t>на</w:t>
      </w:r>
      <w:r w:rsidR="00F22C76" w:rsidRPr="00117810">
        <w:rPr>
          <w:spacing w:val="-68"/>
          <w:sz w:val="28"/>
          <w:szCs w:val="28"/>
        </w:rPr>
        <w:t xml:space="preserve"> </w:t>
      </w:r>
      <w:r w:rsidRPr="00117810">
        <w:rPr>
          <w:sz w:val="28"/>
          <w:szCs w:val="28"/>
        </w:rPr>
        <w:t>5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років.</w:t>
      </w:r>
    </w:p>
    <w:p w:rsidR="00A50057" w:rsidRPr="00117810" w:rsidRDefault="00A50057" w:rsidP="00A50057">
      <w:pPr>
        <w:pStyle w:val="a8"/>
        <w:numPr>
          <w:ilvl w:val="1"/>
          <w:numId w:val="6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117810">
        <w:rPr>
          <w:sz w:val="28"/>
          <w:szCs w:val="28"/>
        </w:rPr>
        <w:t>Дана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інструкція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повинна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бути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достроково</w:t>
      </w:r>
      <w:r w:rsidR="00F22C76" w:rsidRPr="00117810">
        <w:rPr>
          <w:spacing w:val="-1"/>
          <w:sz w:val="28"/>
          <w:szCs w:val="28"/>
        </w:rPr>
        <w:t xml:space="preserve"> </w:t>
      </w:r>
      <w:r w:rsidRPr="00117810">
        <w:rPr>
          <w:sz w:val="28"/>
          <w:szCs w:val="28"/>
        </w:rPr>
        <w:t>переглянута</w:t>
      </w:r>
      <w:r w:rsidR="00F22C76" w:rsidRPr="00117810">
        <w:rPr>
          <w:spacing w:val="-1"/>
          <w:sz w:val="28"/>
          <w:szCs w:val="28"/>
        </w:rPr>
        <w:t xml:space="preserve"> </w:t>
      </w:r>
      <w:r w:rsidRPr="00117810">
        <w:rPr>
          <w:sz w:val="28"/>
          <w:szCs w:val="28"/>
        </w:rPr>
        <w:t>в</w:t>
      </w:r>
      <w:r w:rsidR="00F22C76" w:rsidRPr="00117810">
        <w:rPr>
          <w:spacing w:val="-4"/>
          <w:sz w:val="28"/>
          <w:szCs w:val="28"/>
        </w:rPr>
        <w:t xml:space="preserve"> </w:t>
      </w:r>
      <w:r w:rsidRPr="00117810">
        <w:rPr>
          <w:sz w:val="28"/>
          <w:szCs w:val="28"/>
        </w:rPr>
        <w:t>наступних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випадках:</w:t>
      </w:r>
    </w:p>
    <w:p w:rsidR="00A50057" w:rsidRPr="00117810" w:rsidRDefault="00A50057" w:rsidP="00A50057">
      <w:pPr>
        <w:pStyle w:val="a8"/>
        <w:numPr>
          <w:ilvl w:val="0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17810">
        <w:rPr>
          <w:sz w:val="28"/>
          <w:szCs w:val="28"/>
        </w:rPr>
        <w:t>при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перегляді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міжгалузевих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і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галузевих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правил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і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типових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інструкцій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з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охорони</w:t>
      </w:r>
      <w:r w:rsidR="00F22C76" w:rsidRPr="00117810">
        <w:rPr>
          <w:spacing w:val="-4"/>
          <w:sz w:val="28"/>
          <w:szCs w:val="28"/>
        </w:rPr>
        <w:t xml:space="preserve"> </w:t>
      </w:r>
      <w:r w:rsidRPr="00117810">
        <w:rPr>
          <w:sz w:val="28"/>
          <w:szCs w:val="28"/>
        </w:rPr>
        <w:t>праці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та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техніки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безпеки;</w:t>
      </w:r>
    </w:p>
    <w:p w:rsidR="00A50057" w:rsidRPr="00117810" w:rsidRDefault="00A50057" w:rsidP="00A50057">
      <w:pPr>
        <w:pStyle w:val="a8"/>
        <w:numPr>
          <w:ilvl w:val="0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17810">
        <w:rPr>
          <w:sz w:val="28"/>
          <w:szCs w:val="28"/>
        </w:rPr>
        <w:t>за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результатами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аналізу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матеріалів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розслідування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аварій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та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нещасних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lastRenderedPageBreak/>
        <w:t>випадків;</w:t>
      </w:r>
    </w:p>
    <w:p w:rsidR="00A50057" w:rsidRPr="00117810" w:rsidRDefault="00A50057" w:rsidP="00A50057">
      <w:pPr>
        <w:pStyle w:val="a8"/>
        <w:numPr>
          <w:ilvl w:val="0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17810">
        <w:rPr>
          <w:sz w:val="28"/>
          <w:szCs w:val="28"/>
        </w:rPr>
        <w:t>на</w:t>
      </w:r>
      <w:r w:rsidR="00F22C76" w:rsidRPr="00117810">
        <w:rPr>
          <w:spacing w:val="-3"/>
          <w:sz w:val="28"/>
          <w:szCs w:val="28"/>
        </w:rPr>
        <w:t xml:space="preserve"> </w:t>
      </w:r>
      <w:r w:rsidRPr="00117810">
        <w:rPr>
          <w:sz w:val="28"/>
          <w:szCs w:val="28"/>
        </w:rPr>
        <w:t>вимогу</w:t>
      </w:r>
      <w:r w:rsidR="00F22C76" w:rsidRPr="00117810">
        <w:rPr>
          <w:spacing w:val="-1"/>
          <w:sz w:val="28"/>
          <w:szCs w:val="28"/>
        </w:rPr>
        <w:t xml:space="preserve"> </w:t>
      </w:r>
      <w:r w:rsidRPr="00117810">
        <w:rPr>
          <w:sz w:val="28"/>
          <w:szCs w:val="28"/>
        </w:rPr>
        <w:t>Державної</w:t>
      </w:r>
      <w:r w:rsidR="00F22C76" w:rsidRPr="00117810">
        <w:rPr>
          <w:spacing w:val="-1"/>
          <w:sz w:val="28"/>
          <w:szCs w:val="28"/>
        </w:rPr>
        <w:t xml:space="preserve"> </w:t>
      </w:r>
      <w:r w:rsidRPr="00117810">
        <w:rPr>
          <w:sz w:val="28"/>
          <w:szCs w:val="28"/>
        </w:rPr>
        <w:t>служби</w:t>
      </w:r>
      <w:r w:rsidR="00F22C76" w:rsidRPr="00117810">
        <w:rPr>
          <w:spacing w:val="-5"/>
          <w:sz w:val="28"/>
          <w:szCs w:val="28"/>
        </w:rPr>
        <w:t xml:space="preserve"> </w:t>
      </w:r>
      <w:r w:rsidRPr="00117810">
        <w:rPr>
          <w:sz w:val="28"/>
          <w:szCs w:val="28"/>
        </w:rPr>
        <w:t>України</w:t>
      </w:r>
      <w:r w:rsidR="00F22C76" w:rsidRPr="00117810">
        <w:rPr>
          <w:spacing w:val="-2"/>
          <w:sz w:val="28"/>
          <w:szCs w:val="28"/>
        </w:rPr>
        <w:t xml:space="preserve"> </w:t>
      </w:r>
      <w:r w:rsidRPr="00117810">
        <w:rPr>
          <w:sz w:val="28"/>
          <w:szCs w:val="28"/>
        </w:rPr>
        <w:t>з</w:t>
      </w:r>
      <w:r w:rsidR="00F22C76" w:rsidRPr="00117810">
        <w:rPr>
          <w:spacing w:val="-1"/>
          <w:sz w:val="28"/>
          <w:szCs w:val="28"/>
        </w:rPr>
        <w:t xml:space="preserve"> </w:t>
      </w:r>
      <w:r w:rsidRPr="00117810">
        <w:rPr>
          <w:sz w:val="28"/>
          <w:szCs w:val="28"/>
        </w:rPr>
        <w:t>питань</w:t>
      </w:r>
      <w:r w:rsidR="00F22C76" w:rsidRPr="00117810">
        <w:rPr>
          <w:spacing w:val="-3"/>
          <w:sz w:val="28"/>
          <w:szCs w:val="28"/>
        </w:rPr>
        <w:t xml:space="preserve"> </w:t>
      </w:r>
      <w:r w:rsidRPr="00117810">
        <w:rPr>
          <w:sz w:val="28"/>
          <w:szCs w:val="28"/>
        </w:rPr>
        <w:t>праці.</w:t>
      </w:r>
    </w:p>
    <w:p w:rsidR="00A50057" w:rsidRPr="00117810" w:rsidRDefault="00A50057" w:rsidP="00A50057">
      <w:pPr>
        <w:pStyle w:val="a8"/>
        <w:numPr>
          <w:ilvl w:val="1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17810">
        <w:rPr>
          <w:sz w:val="28"/>
          <w:szCs w:val="28"/>
        </w:rPr>
        <w:t>Якщо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протягом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5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років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з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дня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затвердження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(введення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в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дію)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даної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інструкції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умови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не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змінюються,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то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її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дія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автоматично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продовжується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на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наступні</w:t>
      </w:r>
      <w:r w:rsidR="00F22C76" w:rsidRPr="00117810">
        <w:rPr>
          <w:spacing w:val="-3"/>
          <w:sz w:val="28"/>
          <w:szCs w:val="28"/>
        </w:rPr>
        <w:t xml:space="preserve"> </w:t>
      </w:r>
      <w:r w:rsidRPr="00117810">
        <w:rPr>
          <w:sz w:val="28"/>
          <w:szCs w:val="28"/>
        </w:rPr>
        <w:t>5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років.</w:t>
      </w:r>
    </w:p>
    <w:p w:rsidR="00A50057" w:rsidRPr="00117810" w:rsidRDefault="00A50057" w:rsidP="00A50057">
      <w:pPr>
        <w:pStyle w:val="a8"/>
        <w:numPr>
          <w:ilvl w:val="1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17810">
        <w:rPr>
          <w:spacing w:val="-1"/>
          <w:sz w:val="28"/>
          <w:szCs w:val="28"/>
        </w:rPr>
        <w:t>Відповідальність</w:t>
      </w:r>
      <w:r w:rsidR="00F22C76" w:rsidRPr="00117810">
        <w:rPr>
          <w:spacing w:val="-16"/>
          <w:sz w:val="28"/>
          <w:szCs w:val="28"/>
        </w:rPr>
        <w:t xml:space="preserve"> </w:t>
      </w:r>
      <w:r w:rsidRPr="00117810">
        <w:rPr>
          <w:sz w:val="28"/>
          <w:szCs w:val="28"/>
        </w:rPr>
        <w:t>за</w:t>
      </w:r>
      <w:r w:rsidR="00F22C76" w:rsidRPr="00117810">
        <w:rPr>
          <w:spacing w:val="-14"/>
          <w:sz w:val="28"/>
          <w:szCs w:val="28"/>
        </w:rPr>
        <w:t xml:space="preserve"> </w:t>
      </w:r>
      <w:r w:rsidRPr="00117810">
        <w:rPr>
          <w:sz w:val="28"/>
          <w:szCs w:val="28"/>
        </w:rPr>
        <w:t>своєчасне</w:t>
      </w:r>
      <w:r w:rsidR="00F22C76" w:rsidRPr="00117810">
        <w:rPr>
          <w:spacing w:val="-14"/>
          <w:sz w:val="28"/>
          <w:szCs w:val="28"/>
        </w:rPr>
        <w:t xml:space="preserve"> </w:t>
      </w:r>
      <w:r w:rsidRPr="00117810">
        <w:rPr>
          <w:sz w:val="28"/>
          <w:szCs w:val="28"/>
        </w:rPr>
        <w:t>внесення</w:t>
      </w:r>
      <w:r w:rsidR="00F22C76" w:rsidRPr="00117810">
        <w:rPr>
          <w:spacing w:val="-16"/>
          <w:sz w:val="28"/>
          <w:szCs w:val="28"/>
        </w:rPr>
        <w:t xml:space="preserve"> </w:t>
      </w:r>
      <w:r w:rsidRPr="00117810">
        <w:rPr>
          <w:sz w:val="28"/>
          <w:szCs w:val="28"/>
        </w:rPr>
        <w:t>змін</w:t>
      </w:r>
      <w:r w:rsidR="00F22C76" w:rsidRPr="00117810">
        <w:rPr>
          <w:spacing w:val="-17"/>
          <w:sz w:val="28"/>
          <w:szCs w:val="28"/>
        </w:rPr>
        <w:t xml:space="preserve"> </w:t>
      </w:r>
      <w:r w:rsidRPr="00117810">
        <w:rPr>
          <w:sz w:val="28"/>
          <w:szCs w:val="28"/>
        </w:rPr>
        <w:t>і</w:t>
      </w:r>
      <w:r w:rsidR="00F22C76" w:rsidRPr="00117810">
        <w:rPr>
          <w:spacing w:val="-15"/>
          <w:sz w:val="28"/>
          <w:szCs w:val="28"/>
        </w:rPr>
        <w:t xml:space="preserve"> </w:t>
      </w:r>
      <w:r w:rsidRPr="00117810">
        <w:rPr>
          <w:sz w:val="28"/>
          <w:szCs w:val="28"/>
        </w:rPr>
        <w:t>доповнень,</w:t>
      </w:r>
      <w:r w:rsidR="00F22C76" w:rsidRPr="00117810">
        <w:rPr>
          <w:spacing w:val="-14"/>
          <w:sz w:val="28"/>
          <w:szCs w:val="28"/>
        </w:rPr>
        <w:t xml:space="preserve"> </w:t>
      </w:r>
      <w:r w:rsidRPr="00117810">
        <w:rPr>
          <w:sz w:val="28"/>
          <w:szCs w:val="28"/>
        </w:rPr>
        <w:t>а</w:t>
      </w:r>
      <w:r w:rsidR="00F22C76" w:rsidRPr="00117810">
        <w:rPr>
          <w:spacing w:val="-15"/>
          <w:sz w:val="28"/>
          <w:szCs w:val="28"/>
        </w:rPr>
        <w:t xml:space="preserve"> </w:t>
      </w:r>
      <w:r w:rsidRPr="00117810">
        <w:rPr>
          <w:sz w:val="28"/>
          <w:szCs w:val="28"/>
        </w:rPr>
        <w:t>також</w:t>
      </w:r>
      <w:r w:rsidR="00F22C76" w:rsidRPr="00117810">
        <w:rPr>
          <w:spacing w:val="-16"/>
          <w:sz w:val="28"/>
          <w:szCs w:val="28"/>
        </w:rPr>
        <w:t xml:space="preserve"> </w:t>
      </w:r>
      <w:r w:rsidRPr="00117810">
        <w:rPr>
          <w:sz w:val="28"/>
          <w:szCs w:val="28"/>
        </w:rPr>
        <w:t>перегляд</w:t>
      </w:r>
      <w:r w:rsidR="00F22C76" w:rsidRPr="00117810">
        <w:rPr>
          <w:spacing w:val="-67"/>
          <w:sz w:val="28"/>
          <w:szCs w:val="28"/>
        </w:rPr>
        <w:t xml:space="preserve"> </w:t>
      </w:r>
      <w:r w:rsidRPr="00117810">
        <w:rPr>
          <w:sz w:val="28"/>
          <w:szCs w:val="28"/>
        </w:rPr>
        <w:t>даної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інструкції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покладається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на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відповідального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за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охорону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праці</w:t>
      </w:r>
      <w:r w:rsidR="00F22C76" w:rsidRPr="00117810">
        <w:rPr>
          <w:spacing w:val="1"/>
          <w:sz w:val="28"/>
          <w:szCs w:val="28"/>
        </w:rPr>
        <w:t xml:space="preserve"> </w:t>
      </w:r>
      <w:r w:rsidRPr="00117810">
        <w:rPr>
          <w:sz w:val="28"/>
          <w:szCs w:val="28"/>
        </w:rPr>
        <w:t>співробітника</w:t>
      </w:r>
      <w:r w:rsidR="00F22C76" w:rsidRPr="00117810">
        <w:rPr>
          <w:spacing w:val="-1"/>
          <w:sz w:val="28"/>
          <w:szCs w:val="28"/>
        </w:rPr>
        <w:t xml:space="preserve"> </w:t>
      </w:r>
      <w:r w:rsidRPr="00117810">
        <w:rPr>
          <w:sz w:val="28"/>
          <w:szCs w:val="28"/>
        </w:rPr>
        <w:t>загальноосвітнього</w:t>
      </w:r>
      <w:r w:rsidR="00F22C76" w:rsidRPr="00117810">
        <w:rPr>
          <w:spacing w:val="-2"/>
          <w:sz w:val="28"/>
          <w:szCs w:val="28"/>
        </w:rPr>
        <w:t xml:space="preserve"> </w:t>
      </w:r>
      <w:r w:rsidRPr="00117810">
        <w:rPr>
          <w:sz w:val="28"/>
          <w:szCs w:val="28"/>
        </w:rPr>
        <w:t>навчального</w:t>
      </w:r>
      <w:r w:rsidR="00F22C76" w:rsidRPr="00117810">
        <w:rPr>
          <w:sz w:val="28"/>
          <w:szCs w:val="28"/>
        </w:rPr>
        <w:t xml:space="preserve"> </w:t>
      </w:r>
      <w:r w:rsidRPr="00117810">
        <w:rPr>
          <w:sz w:val="28"/>
          <w:szCs w:val="28"/>
        </w:rPr>
        <w:t>закладу.</w:t>
      </w:r>
    </w:p>
    <w:p w:rsidR="00A50057" w:rsidRPr="00F22C76" w:rsidRDefault="00A50057" w:rsidP="00524791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</w:p>
    <w:p w:rsidR="00BD1306" w:rsidRPr="00F22C76" w:rsidRDefault="00D349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C7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A9B142" wp14:editId="2001EEB9">
            <wp:extent cx="1845231" cy="6065798"/>
            <wp:effectExtent l="4128" t="0" r="7302" b="730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3688" cy="609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306" w:rsidRPr="00F22C76" w:rsidSect="00F22C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6BF0"/>
    <w:multiLevelType w:val="multilevel"/>
    <w:tmpl w:val="6A1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23323F"/>
    <w:multiLevelType w:val="multilevel"/>
    <w:tmpl w:val="A62A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60759C1"/>
    <w:multiLevelType w:val="multilevel"/>
    <w:tmpl w:val="F1A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29736A"/>
    <w:multiLevelType w:val="multilevel"/>
    <w:tmpl w:val="F9AA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06"/>
    <w:rsid w:val="00117810"/>
    <w:rsid w:val="001C582D"/>
    <w:rsid w:val="00524791"/>
    <w:rsid w:val="006D2BA8"/>
    <w:rsid w:val="00A50057"/>
    <w:rsid w:val="00BD1306"/>
    <w:rsid w:val="00BE4633"/>
    <w:rsid w:val="00C041E9"/>
    <w:rsid w:val="00D3490E"/>
    <w:rsid w:val="00F02D63"/>
    <w:rsid w:val="00F2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5AA3-3AD2-4E3A-A7EB-9511C696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4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4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24791"/>
    <w:rPr>
      <w:i/>
      <w:iCs/>
    </w:rPr>
  </w:style>
  <w:style w:type="paragraph" w:styleId="a4">
    <w:name w:val="Normal (Web)"/>
    <w:basedOn w:val="a"/>
    <w:uiPriority w:val="99"/>
    <w:semiHidden/>
    <w:unhideWhenUsed/>
    <w:rsid w:val="0052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791"/>
    <w:rPr>
      <w:b/>
      <w:bCs/>
    </w:rPr>
  </w:style>
  <w:style w:type="paragraph" w:styleId="a6">
    <w:name w:val="Title"/>
    <w:basedOn w:val="a"/>
    <w:link w:val="a7"/>
    <w:uiPriority w:val="1"/>
    <w:qFormat/>
    <w:rsid w:val="00D3490E"/>
    <w:pPr>
      <w:widowControl w:val="0"/>
      <w:autoSpaceDE w:val="0"/>
      <w:autoSpaceDN w:val="0"/>
      <w:spacing w:before="1" w:after="0" w:line="240" w:lineRule="auto"/>
      <w:ind w:left="1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ние Знак"/>
    <w:basedOn w:val="a0"/>
    <w:link w:val="a6"/>
    <w:uiPriority w:val="1"/>
    <w:rsid w:val="00D3490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8">
    <w:name w:val="List Paragraph"/>
    <w:basedOn w:val="a"/>
    <w:uiPriority w:val="1"/>
    <w:qFormat/>
    <w:rsid w:val="00A50057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0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6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17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7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8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9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8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4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0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9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reestrnpa.gov.ua/REESTR/RNAweb.nsf/alldocact2/re35394$0000_00_00?OpenDocument&amp;link4&amp;g-recaptcha-response=03AGdBq250jr4a5nFtGjFV-b1ow-S3ddo4agyLSXbMz0ANbWMqIlLkKrU5Rf4XSyqzJqsg_ggtSSX9F2BdV6IhvjWqLleoWdAvSZKUNTYAG2P8gBQxhNamFUxjdbvgmNQRXOLGGdOnukyPWqlq5NWr7HQFMG0qfJnfMHfZPK28XGTAluTkpR5kkU8iJ41TZZi6BN1sLVAOKUJzzEH4Xs65fLhx-94LmEKt8JuImZmIxD98bA_Vu99Z_9B-2KMCBwHCUzaOGX5t4xFO2tVxOk_RKgVQpwt7jVSJclqFB1_Aq8mVo5mzg8YUSTF_Nmz6uFKiSVfsI2l1DOv8_Sav3aHT82akYvnUrqT7S9rn7chWTw4RJE7gG0NJQ4mTQSFG_Qj-iqcUaryrYUPgckrPgJBX3aQXDBoNSaeEW103Gxzu-oxgAzHFZLN6ba-UGEouA13__8sSz8a2Zz8zmrfTTkGaXnHN2HJF8OVf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2024-02-11T09:13:00Z</cp:lastPrinted>
  <dcterms:created xsi:type="dcterms:W3CDTF">2024-01-24T14:19:00Z</dcterms:created>
  <dcterms:modified xsi:type="dcterms:W3CDTF">2024-02-12T18:30:00Z</dcterms:modified>
</cp:coreProperties>
</file>