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47" w:rsidRPr="00080D95" w:rsidRDefault="00BC5A47" w:rsidP="00BC5A47">
      <w:pPr>
        <w:spacing w:line="288" w:lineRule="auto"/>
        <w:jc w:val="center"/>
        <w:rPr>
          <w:b/>
          <w:sz w:val="28"/>
          <w:szCs w:val="32"/>
        </w:rPr>
      </w:pPr>
      <w:r w:rsidRPr="00080D95">
        <w:rPr>
          <w:b/>
          <w:sz w:val="28"/>
          <w:szCs w:val="32"/>
        </w:rPr>
        <w:t>НОВООДЕСЬКИЙ</w:t>
      </w:r>
      <w:r w:rsidR="00080D95">
        <w:rPr>
          <w:b/>
          <w:sz w:val="28"/>
          <w:szCs w:val="32"/>
        </w:rPr>
        <w:t xml:space="preserve"> </w:t>
      </w:r>
      <w:r w:rsidRPr="00080D95">
        <w:rPr>
          <w:b/>
          <w:sz w:val="28"/>
          <w:szCs w:val="32"/>
        </w:rPr>
        <w:t>ЛІЦЕЙ</w:t>
      </w:r>
      <w:r w:rsidR="00080D95">
        <w:rPr>
          <w:b/>
          <w:sz w:val="28"/>
          <w:szCs w:val="32"/>
        </w:rPr>
        <w:t xml:space="preserve"> </w:t>
      </w:r>
      <w:r w:rsidRPr="00080D95">
        <w:rPr>
          <w:b/>
          <w:sz w:val="28"/>
          <w:szCs w:val="32"/>
        </w:rPr>
        <w:t>№2</w:t>
      </w:r>
    </w:p>
    <w:p w:rsidR="00BC5A47" w:rsidRPr="00080D95" w:rsidRDefault="00BC5A47" w:rsidP="00BC5A47">
      <w:pPr>
        <w:spacing w:line="288" w:lineRule="auto"/>
        <w:jc w:val="center"/>
        <w:rPr>
          <w:sz w:val="28"/>
          <w:szCs w:val="32"/>
        </w:rPr>
      </w:pPr>
      <w:r w:rsidRPr="00080D95">
        <w:rPr>
          <w:b/>
          <w:sz w:val="28"/>
          <w:szCs w:val="32"/>
        </w:rPr>
        <w:t>НОВООДЕСЬКОЇ</w:t>
      </w:r>
      <w:r w:rsidR="00080D95">
        <w:rPr>
          <w:b/>
          <w:sz w:val="28"/>
          <w:szCs w:val="32"/>
        </w:rPr>
        <w:t xml:space="preserve"> </w:t>
      </w:r>
      <w:r w:rsidRPr="00080D95">
        <w:rPr>
          <w:b/>
          <w:sz w:val="28"/>
          <w:szCs w:val="32"/>
        </w:rPr>
        <w:t>МІСЬКОЇ</w:t>
      </w:r>
      <w:r w:rsidR="00080D95">
        <w:rPr>
          <w:b/>
          <w:sz w:val="28"/>
          <w:szCs w:val="32"/>
        </w:rPr>
        <w:t xml:space="preserve"> </w:t>
      </w:r>
      <w:r w:rsidRPr="00080D95">
        <w:rPr>
          <w:b/>
          <w:sz w:val="28"/>
          <w:szCs w:val="32"/>
        </w:rPr>
        <w:t>РАДИ</w:t>
      </w:r>
      <w:r w:rsidR="00080D95">
        <w:rPr>
          <w:b/>
          <w:sz w:val="28"/>
          <w:szCs w:val="32"/>
        </w:rPr>
        <w:t xml:space="preserve"> </w:t>
      </w:r>
      <w:r w:rsidRPr="00080D95">
        <w:rPr>
          <w:b/>
          <w:sz w:val="28"/>
          <w:szCs w:val="32"/>
        </w:rPr>
        <w:t>МИКОЛАЇВСЬКОЇ</w:t>
      </w:r>
      <w:r w:rsidR="00080D95">
        <w:rPr>
          <w:b/>
          <w:sz w:val="28"/>
          <w:szCs w:val="32"/>
        </w:rPr>
        <w:t xml:space="preserve"> </w:t>
      </w:r>
      <w:r w:rsidRPr="00080D95">
        <w:rPr>
          <w:b/>
          <w:sz w:val="28"/>
          <w:szCs w:val="32"/>
        </w:rPr>
        <w:t>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C5A47" w:rsidRPr="00080D95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BC5A47" w:rsidRPr="00080D95" w:rsidRDefault="00BC5A47" w:rsidP="00C62D90">
            <w:pPr>
              <w:spacing w:line="288" w:lineRule="auto"/>
              <w:jc w:val="center"/>
            </w:pPr>
          </w:p>
        </w:tc>
      </w:tr>
    </w:tbl>
    <w:p w:rsidR="00BC5A47" w:rsidRPr="00080D95" w:rsidRDefault="00BC5A47" w:rsidP="00BC5A47">
      <w:pPr>
        <w:spacing w:after="200" w:line="288" w:lineRule="auto"/>
        <w:jc w:val="center"/>
      </w:pPr>
    </w:p>
    <w:p w:rsidR="00BC5A47" w:rsidRPr="00080D95" w:rsidRDefault="00BC5A47" w:rsidP="00BC5A47">
      <w:pPr>
        <w:spacing w:line="288" w:lineRule="auto"/>
      </w:pPr>
      <w:r w:rsidRPr="00080D95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A0D86C7" wp14:editId="33F85770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A47" w:rsidRPr="00080D95" w:rsidRDefault="00BC5A47" w:rsidP="00BC5A47">
      <w:pPr>
        <w:jc w:val="right"/>
        <w:rPr>
          <w:b/>
          <w:sz w:val="28"/>
          <w:szCs w:val="28"/>
        </w:rPr>
      </w:pPr>
    </w:p>
    <w:p w:rsidR="00BC5A47" w:rsidRPr="00080D95" w:rsidRDefault="00BC5A47" w:rsidP="00BC5A47">
      <w:pPr>
        <w:jc w:val="right"/>
        <w:rPr>
          <w:b/>
          <w:sz w:val="28"/>
          <w:szCs w:val="28"/>
        </w:rPr>
      </w:pPr>
      <w:r w:rsidRPr="00080D95">
        <w:rPr>
          <w:b/>
          <w:sz w:val="28"/>
          <w:szCs w:val="28"/>
        </w:rPr>
        <w:t>ЗАТВЕРДЖЕНО</w:t>
      </w:r>
    </w:p>
    <w:p w:rsidR="00BC5A47" w:rsidRPr="00080D95" w:rsidRDefault="00BC5A47" w:rsidP="00BC5A47">
      <w:pPr>
        <w:jc w:val="right"/>
        <w:rPr>
          <w:sz w:val="28"/>
          <w:szCs w:val="28"/>
        </w:rPr>
      </w:pPr>
      <w:r w:rsidRPr="00080D95">
        <w:rPr>
          <w:sz w:val="28"/>
          <w:szCs w:val="28"/>
        </w:rPr>
        <w:t>Наказом</w:t>
      </w:r>
      <w:r w:rsidR="00080D95">
        <w:rPr>
          <w:sz w:val="28"/>
          <w:szCs w:val="28"/>
        </w:rPr>
        <w:t xml:space="preserve"> </w:t>
      </w:r>
      <w:r w:rsidRPr="00080D95">
        <w:rPr>
          <w:sz w:val="28"/>
          <w:szCs w:val="28"/>
        </w:rPr>
        <w:t>від</w:t>
      </w:r>
      <w:r w:rsidR="00080D95">
        <w:rPr>
          <w:sz w:val="28"/>
          <w:szCs w:val="28"/>
        </w:rPr>
        <w:t xml:space="preserve"> </w:t>
      </w:r>
      <w:r w:rsidRPr="00080D95">
        <w:rPr>
          <w:sz w:val="28"/>
          <w:szCs w:val="28"/>
        </w:rPr>
        <w:t>30.06.2023</w:t>
      </w:r>
      <w:r w:rsidR="00080D95">
        <w:rPr>
          <w:sz w:val="28"/>
          <w:szCs w:val="28"/>
        </w:rPr>
        <w:t xml:space="preserve"> </w:t>
      </w:r>
      <w:r w:rsidRPr="00080D95">
        <w:rPr>
          <w:sz w:val="28"/>
          <w:szCs w:val="28"/>
        </w:rPr>
        <w:t>р.</w:t>
      </w:r>
      <w:r w:rsidR="00080D95">
        <w:rPr>
          <w:sz w:val="28"/>
          <w:szCs w:val="28"/>
        </w:rPr>
        <w:t xml:space="preserve"> </w:t>
      </w:r>
      <w:r w:rsidRPr="00080D95">
        <w:rPr>
          <w:sz w:val="28"/>
          <w:szCs w:val="28"/>
        </w:rPr>
        <w:t>№71-г</w:t>
      </w:r>
    </w:p>
    <w:p w:rsidR="00BC5A47" w:rsidRPr="00080D95" w:rsidRDefault="00BC5A47" w:rsidP="00BC5A47">
      <w:pPr>
        <w:jc w:val="right"/>
        <w:rPr>
          <w:sz w:val="28"/>
          <w:szCs w:val="28"/>
        </w:rPr>
      </w:pPr>
    </w:p>
    <w:p w:rsidR="00BC5A47" w:rsidRPr="00080D95" w:rsidRDefault="00BC5A47" w:rsidP="00BC5A47">
      <w:pPr>
        <w:spacing w:line="288" w:lineRule="auto"/>
        <w:jc w:val="center"/>
      </w:pPr>
    </w:p>
    <w:p w:rsidR="00BC5A47" w:rsidRPr="00080D95" w:rsidRDefault="00BC5A47" w:rsidP="00BC5A4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C5A47" w:rsidRPr="00080D95" w:rsidRDefault="00BC5A47" w:rsidP="00BC5A4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C5A47" w:rsidRPr="00080D95" w:rsidRDefault="00BC5A47" w:rsidP="00BC5A4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C5A47" w:rsidRPr="00080D95" w:rsidRDefault="00BC5A47" w:rsidP="00BC5A4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BC5A47" w:rsidRPr="00080D95" w:rsidRDefault="00BC5A47" w:rsidP="00BC5A47"/>
    <w:p w:rsidR="00BC5A47" w:rsidRPr="00080D95" w:rsidRDefault="00BC5A47" w:rsidP="00BC5A47">
      <w:pPr>
        <w:jc w:val="center"/>
        <w:rPr>
          <w:sz w:val="28"/>
          <w:szCs w:val="28"/>
        </w:rPr>
      </w:pPr>
    </w:p>
    <w:p w:rsidR="00BC5A47" w:rsidRPr="00080D95" w:rsidRDefault="00BC5A47" w:rsidP="00BC5A47">
      <w:pPr>
        <w:jc w:val="center"/>
        <w:rPr>
          <w:sz w:val="28"/>
          <w:szCs w:val="28"/>
        </w:rPr>
      </w:pPr>
    </w:p>
    <w:p w:rsidR="00BC5A47" w:rsidRPr="00080D95" w:rsidRDefault="00BC5A47" w:rsidP="00BC5A47">
      <w:pPr>
        <w:jc w:val="center"/>
        <w:rPr>
          <w:sz w:val="28"/>
          <w:szCs w:val="28"/>
        </w:rPr>
      </w:pPr>
    </w:p>
    <w:p w:rsidR="00BC5A47" w:rsidRPr="00080D95" w:rsidRDefault="00BC5A47" w:rsidP="00BC5A4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080D95">
        <w:rPr>
          <w:b/>
          <w:sz w:val="32"/>
          <w:szCs w:val="32"/>
        </w:rPr>
        <w:t>ІНСТРУКЦІЯ</w:t>
      </w:r>
      <w:r w:rsidR="00080D95">
        <w:rPr>
          <w:b/>
          <w:sz w:val="32"/>
          <w:szCs w:val="32"/>
        </w:rPr>
        <w:t xml:space="preserve"> </w:t>
      </w:r>
      <w:r w:rsidRPr="00080D95">
        <w:rPr>
          <w:b/>
          <w:sz w:val="32"/>
          <w:szCs w:val="32"/>
        </w:rPr>
        <w:t>№49</w:t>
      </w:r>
    </w:p>
    <w:p w:rsidR="00BC5A47" w:rsidRPr="00080D95" w:rsidRDefault="00BC5A47" w:rsidP="00BC5A47">
      <w:pPr>
        <w:tabs>
          <w:tab w:val="left" w:pos="2851"/>
        </w:tabs>
        <w:spacing w:line="360" w:lineRule="auto"/>
        <w:jc w:val="center"/>
        <w:rPr>
          <w:b/>
          <w:sz w:val="28"/>
          <w:szCs w:val="40"/>
        </w:rPr>
      </w:pPr>
      <w:r w:rsidRPr="00080D95">
        <w:rPr>
          <w:b/>
          <w:sz w:val="28"/>
          <w:szCs w:val="40"/>
        </w:rPr>
        <w:t>З</w:t>
      </w:r>
      <w:r w:rsidR="00080D95">
        <w:rPr>
          <w:b/>
          <w:sz w:val="28"/>
          <w:szCs w:val="40"/>
        </w:rPr>
        <w:t xml:space="preserve"> </w:t>
      </w:r>
      <w:r w:rsidRPr="00080D95">
        <w:rPr>
          <w:b/>
          <w:sz w:val="28"/>
          <w:szCs w:val="40"/>
        </w:rPr>
        <w:t>ОХОРОНИ</w:t>
      </w:r>
      <w:r w:rsidR="00080D95">
        <w:rPr>
          <w:b/>
          <w:sz w:val="28"/>
          <w:szCs w:val="40"/>
        </w:rPr>
        <w:t xml:space="preserve"> </w:t>
      </w:r>
      <w:r w:rsidRPr="00080D95">
        <w:rPr>
          <w:b/>
          <w:sz w:val="28"/>
          <w:szCs w:val="40"/>
        </w:rPr>
        <w:t>ПРАЦІ</w:t>
      </w:r>
    </w:p>
    <w:p w:rsidR="00BC5A47" w:rsidRPr="00080D95" w:rsidRDefault="00BC5A47" w:rsidP="00BC5A47">
      <w:pPr>
        <w:spacing w:line="360" w:lineRule="auto"/>
        <w:jc w:val="center"/>
        <w:rPr>
          <w:sz w:val="20"/>
          <w:szCs w:val="28"/>
        </w:rPr>
      </w:pPr>
      <w:r w:rsidRPr="00080D95">
        <w:rPr>
          <w:b/>
          <w:sz w:val="28"/>
          <w:szCs w:val="40"/>
        </w:rPr>
        <w:t>ПРИ</w:t>
      </w:r>
      <w:r w:rsidR="00080D95">
        <w:rPr>
          <w:b/>
          <w:sz w:val="28"/>
          <w:szCs w:val="40"/>
        </w:rPr>
        <w:t xml:space="preserve"> </w:t>
      </w:r>
      <w:r w:rsidRPr="00080D95">
        <w:rPr>
          <w:b/>
          <w:sz w:val="28"/>
          <w:szCs w:val="40"/>
        </w:rPr>
        <w:t>ВИГОТОВЛЕННІ</w:t>
      </w:r>
      <w:r w:rsidR="00080D95">
        <w:rPr>
          <w:b/>
          <w:sz w:val="28"/>
          <w:szCs w:val="40"/>
        </w:rPr>
        <w:t xml:space="preserve"> </w:t>
      </w:r>
      <w:r w:rsidRPr="00080D95">
        <w:rPr>
          <w:b/>
          <w:sz w:val="28"/>
          <w:szCs w:val="40"/>
        </w:rPr>
        <w:t>ХАРЧОВИХ</w:t>
      </w:r>
      <w:r w:rsidR="00080D95">
        <w:rPr>
          <w:b/>
          <w:sz w:val="28"/>
          <w:szCs w:val="40"/>
        </w:rPr>
        <w:t xml:space="preserve"> </w:t>
      </w:r>
      <w:r w:rsidRPr="00080D95">
        <w:rPr>
          <w:b/>
          <w:sz w:val="28"/>
          <w:szCs w:val="40"/>
        </w:rPr>
        <w:t>НАПІВФАБРИКАТІВ</w:t>
      </w:r>
      <w:r w:rsidR="00080D95">
        <w:rPr>
          <w:b/>
          <w:sz w:val="28"/>
          <w:szCs w:val="40"/>
        </w:rPr>
        <w:t xml:space="preserve"> </w:t>
      </w:r>
      <w:r w:rsidRPr="00080D95">
        <w:rPr>
          <w:b/>
          <w:sz w:val="28"/>
          <w:szCs w:val="40"/>
        </w:rPr>
        <w:t>З</w:t>
      </w:r>
      <w:r w:rsidR="00080D95">
        <w:rPr>
          <w:b/>
          <w:sz w:val="28"/>
          <w:szCs w:val="40"/>
        </w:rPr>
        <w:t xml:space="preserve"> </w:t>
      </w:r>
      <w:r w:rsidRPr="00080D95">
        <w:rPr>
          <w:b/>
          <w:sz w:val="28"/>
          <w:szCs w:val="40"/>
        </w:rPr>
        <w:t>М’ЯСА,</w:t>
      </w:r>
      <w:r w:rsidR="00080D95">
        <w:rPr>
          <w:b/>
          <w:sz w:val="28"/>
          <w:szCs w:val="40"/>
        </w:rPr>
        <w:t xml:space="preserve"> </w:t>
      </w:r>
      <w:r w:rsidRPr="00080D95">
        <w:rPr>
          <w:b/>
          <w:sz w:val="28"/>
          <w:szCs w:val="40"/>
        </w:rPr>
        <w:t>РИБИ,</w:t>
      </w:r>
      <w:r w:rsidR="00080D95">
        <w:rPr>
          <w:b/>
          <w:sz w:val="28"/>
          <w:szCs w:val="40"/>
        </w:rPr>
        <w:t xml:space="preserve"> </w:t>
      </w:r>
      <w:r w:rsidRPr="00080D95">
        <w:rPr>
          <w:b/>
          <w:sz w:val="28"/>
          <w:szCs w:val="40"/>
        </w:rPr>
        <w:t>ОВОЧІВ</w:t>
      </w:r>
    </w:p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/>
    <w:p w:rsidR="00BC5A47" w:rsidRPr="00080D95" w:rsidRDefault="00BC5A47" w:rsidP="00BC5A47">
      <w:pPr>
        <w:tabs>
          <w:tab w:val="left" w:pos="3915"/>
        </w:tabs>
        <w:rPr>
          <w:sz w:val="28"/>
          <w:szCs w:val="28"/>
        </w:rPr>
      </w:pPr>
    </w:p>
    <w:p w:rsidR="00BC5A47" w:rsidRPr="00080D95" w:rsidRDefault="00BC5A47" w:rsidP="00BC5A47">
      <w:pPr>
        <w:pStyle w:val="a3"/>
        <w:spacing w:before="85"/>
        <w:rPr>
          <w:spacing w:val="-11"/>
          <w:sz w:val="28"/>
          <w:szCs w:val="28"/>
        </w:rPr>
      </w:pPr>
      <w:r w:rsidRPr="00080D9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F20AE" wp14:editId="65D5878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0B432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080D95">
        <w:rPr>
          <w:spacing w:val="-11"/>
          <w:sz w:val="28"/>
          <w:szCs w:val="28"/>
        </w:rPr>
        <w:t>Нова</w:t>
      </w:r>
      <w:r w:rsidR="00080D95">
        <w:rPr>
          <w:spacing w:val="-11"/>
          <w:sz w:val="28"/>
          <w:szCs w:val="28"/>
        </w:rPr>
        <w:t xml:space="preserve"> </w:t>
      </w:r>
      <w:r w:rsidR="00AB0934" w:rsidRPr="00080D95">
        <w:rPr>
          <w:spacing w:val="-11"/>
          <w:sz w:val="28"/>
          <w:szCs w:val="28"/>
        </w:rPr>
        <w:t>Одеса,</w:t>
      </w:r>
      <w:r w:rsidR="00080D95">
        <w:rPr>
          <w:spacing w:val="-11"/>
          <w:sz w:val="28"/>
          <w:szCs w:val="28"/>
        </w:rPr>
        <w:t xml:space="preserve"> </w:t>
      </w:r>
      <w:r w:rsidR="00AB0934" w:rsidRPr="00080D95">
        <w:rPr>
          <w:spacing w:val="-11"/>
          <w:sz w:val="28"/>
          <w:szCs w:val="28"/>
        </w:rPr>
        <w:t>2023р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jc w:val="center"/>
        <w:textAlignment w:val="baseline"/>
        <w:outlineLvl w:val="1"/>
        <w:rPr>
          <w:b/>
          <w:sz w:val="24"/>
          <w:szCs w:val="24"/>
          <w:lang w:eastAsia="ru-RU"/>
        </w:rPr>
      </w:pPr>
      <w:r w:rsidRPr="00080D95">
        <w:rPr>
          <w:b/>
          <w:sz w:val="24"/>
          <w:szCs w:val="24"/>
          <w:lang w:eastAsia="ru-RU"/>
        </w:rPr>
        <w:lastRenderedPageBreak/>
        <w:t>Інструкція</w:t>
      </w:r>
      <w:r w:rsidR="00080D95">
        <w:rPr>
          <w:b/>
          <w:sz w:val="24"/>
          <w:szCs w:val="24"/>
          <w:lang w:val="ru-RU" w:eastAsia="ru-RU"/>
        </w:rPr>
        <w:t xml:space="preserve"> </w:t>
      </w:r>
      <w:r w:rsidRPr="00080D95">
        <w:rPr>
          <w:b/>
          <w:sz w:val="24"/>
          <w:szCs w:val="24"/>
          <w:lang w:val="ru-RU" w:eastAsia="ru-RU"/>
        </w:rPr>
        <w:t>№55</w:t>
      </w:r>
      <w:r w:rsidR="00080D95">
        <w:rPr>
          <w:b/>
          <w:sz w:val="24"/>
          <w:szCs w:val="24"/>
          <w:lang w:val="ru-RU" w:eastAsia="ru-RU"/>
        </w:rPr>
        <w:t xml:space="preserve"> </w:t>
      </w:r>
      <w:r w:rsidRPr="00080D95">
        <w:rPr>
          <w:b/>
          <w:sz w:val="24"/>
          <w:szCs w:val="24"/>
          <w:lang w:eastAsia="ru-RU"/>
        </w:rPr>
        <w:t>з</w:t>
      </w:r>
      <w:r w:rsidR="00080D95">
        <w:rPr>
          <w:b/>
          <w:sz w:val="24"/>
          <w:szCs w:val="24"/>
          <w:lang w:eastAsia="ru-RU"/>
        </w:rPr>
        <w:t xml:space="preserve"> </w:t>
      </w:r>
      <w:r w:rsidRPr="00080D95">
        <w:rPr>
          <w:b/>
          <w:sz w:val="24"/>
          <w:szCs w:val="24"/>
          <w:lang w:eastAsia="ru-RU"/>
        </w:rPr>
        <w:t>охорони</w:t>
      </w:r>
      <w:r w:rsidR="00080D95">
        <w:rPr>
          <w:b/>
          <w:sz w:val="24"/>
          <w:szCs w:val="24"/>
          <w:lang w:eastAsia="ru-RU"/>
        </w:rPr>
        <w:t xml:space="preserve"> </w:t>
      </w:r>
      <w:r w:rsidRPr="00080D95">
        <w:rPr>
          <w:b/>
          <w:sz w:val="24"/>
          <w:szCs w:val="24"/>
          <w:lang w:eastAsia="ru-RU"/>
        </w:rPr>
        <w:t>праці</w:t>
      </w:r>
      <w:r w:rsidR="00080D95">
        <w:rPr>
          <w:b/>
          <w:sz w:val="24"/>
          <w:szCs w:val="24"/>
          <w:lang w:eastAsia="ru-RU"/>
        </w:rPr>
        <w:t xml:space="preserve"> </w:t>
      </w:r>
      <w:r w:rsidRPr="00080D95">
        <w:rPr>
          <w:b/>
          <w:sz w:val="24"/>
          <w:szCs w:val="24"/>
          <w:lang w:eastAsia="ru-RU"/>
        </w:rPr>
        <w:t>при</w:t>
      </w:r>
      <w:r w:rsidR="00080D95">
        <w:rPr>
          <w:b/>
          <w:sz w:val="24"/>
          <w:szCs w:val="24"/>
          <w:lang w:eastAsia="ru-RU"/>
        </w:rPr>
        <w:t xml:space="preserve"> </w:t>
      </w:r>
      <w:r w:rsidRPr="00080D95">
        <w:rPr>
          <w:b/>
          <w:sz w:val="24"/>
          <w:szCs w:val="24"/>
          <w:lang w:eastAsia="ru-RU"/>
        </w:rPr>
        <w:t>виготовленні</w:t>
      </w:r>
      <w:r w:rsidR="00080D95">
        <w:rPr>
          <w:b/>
          <w:sz w:val="24"/>
          <w:szCs w:val="24"/>
          <w:lang w:val="ru-RU" w:eastAsia="ru-RU"/>
        </w:rPr>
        <w:t xml:space="preserve"> </w:t>
      </w:r>
      <w:r w:rsidRPr="00080D95">
        <w:rPr>
          <w:b/>
          <w:sz w:val="24"/>
          <w:szCs w:val="24"/>
          <w:lang w:eastAsia="ru-RU"/>
        </w:rPr>
        <w:t>харчових</w:t>
      </w:r>
      <w:r w:rsidR="00080D95">
        <w:rPr>
          <w:b/>
          <w:sz w:val="24"/>
          <w:szCs w:val="24"/>
          <w:lang w:eastAsia="ru-RU"/>
        </w:rPr>
        <w:t xml:space="preserve"> </w:t>
      </w:r>
      <w:r w:rsidRPr="00080D95">
        <w:rPr>
          <w:b/>
          <w:sz w:val="24"/>
          <w:szCs w:val="24"/>
          <w:lang w:eastAsia="ru-RU"/>
        </w:rPr>
        <w:t>напівфабрикатів</w:t>
      </w:r>
      <w:r w:rsidR="00080D95">
        <w:rPr>
          <w:b/>
          <w:sz w:val="24"/>
          <w:szCs w:val="24"/>
          <w:lang w:eastAsia="ru-RU"/>
        </w:rPr>
        <w:t xml:space="preserve"> </w:t>
      </w:r>
      <w:r w:rsidRPr="00080D95">
        <w:rPr>
          <w:b/>
          <w:sz w:val="24"/>
          <w:szCs w:val="24"/>
          <w:lang w:eastAsia="ru-RU"/>
        </w:rPr>
        <w:t>з</w:t>
      </w:r>
      <w:r w:rsidR="00080D95">
        <w:rPr>
          <w:b/>
          <w:sz w:val="24"/>
          <w:szCs w:val="24"/>
          <w:lang w:eastAsia="ru-RU"/>
        </w:rPr>
        <w:t xml:space="preserve"> </w:t>
      </w:r>
      <w:r w:rsidRPr="00080D95">
        <w:rPr>
          <w:b/>
          <w:sz w:val="24"/>
          <w:szCs w:val="24"/>
          <w:lang w:eastAsia="ru-RU"/>
        </w:rPr>
        <w:t>м'яса,</w:t>
      </w:r>
      <w:r w:rsidR="00080D95">
        <w:rPr>
          <w:b/>
          <w:sz w:val="24"/>
          <w:szCs w:val="24"/>
          <w:lang w:eastAsia="ru-RU"/>
        </w:rPr>
        <w:t xml:space="preserve"> </w:t>
      </w:r>
      <w:r w:rsidRPr="00080D95">
        <w:rPr>
          <w:b/>
          <w:sz w:val="24"/>
          <w:szCs w:val="24"/>
          <w:lang w:eastAsia="ru-RU"/>
        </w:rPr>
        <w:t>риби,</w:t>
      </w:r>
      <w:r w:rsidR="00080D95">
        <w:rPr>
          <w:b/>
          <w:sz w:val="24"/>
          <w:szCs w:val="24"/>
          <w:lang w:eastAsia="ru-RU"/>
        </w:rPr>
        <w:t xml:space="preserve"> </w:t>
      </w:r>
      <w:r w:rsidRPr="00080D95">
        <w:rPr>
          <w:b/>
          <w:sz w:val="24"/>
          <w:szCs w:val="24"/>
          <w:lang w:eastAsia="ru-RU"/>
        </w:rPr>
        <w:t>овочів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080D95">
        <w:rPr>
          <w:b/>
          <w:bCs/>
          <w:sz w:val="24"/>
          <w:szCs w:val="24"/>
          <w:lang w:eastAsia="ru-RU"/>
        </w:rPr>
        <w:t>1.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Загальні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положення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1.1.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Інструкція</w:t>
      </w:r>
      <w:r w:rsidR="00080D95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з</w:t>
      </w:r>
      <w:r w:rsidR="00080D95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охорони</w:t>
      </w:r>
      <w:r w:rsidR="00080D95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праці</w:t>
      </w:r>
      <w:r w:rsidR="00080D95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при</w:t>
      </w:r>
      <w:r w:rsidR="00080D95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виготовленні</w:t>
      </w:r>
      <w:r w:rsidR="00080D95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харчових</w:t>
      </w:r>
      <w:r w:rsidR="00080D95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напівфабрикатів</w:t>
      </w:r>
      <w:r w:rsidR="00080D95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з</w:t>
      </w:r>
      <w:r w:rsidR="00080D95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м'яса,</w:t>
      </w:r>
      <w:r w:rsidR="00080D95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риби,</w:t>
      </w:r>
      <w:r w:rsidR="00080D95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b/>
          <w:bCs/>
          <w:sz w:val="24"/>
          <w:szCs w:val="24"/>
          <w:bdr w:val="none" w:sz="0" w:space="0" w:color="auto" w:frame="1"/>
          <w:lang w:eastAsia="ru-RU"/>
        </w:rPr>
        <w:t>овочів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розроблена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відповідно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Закону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України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«Про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праці»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(Постанова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ВР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України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14.10.1992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2694-XII)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редакції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20.01.2018р,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основі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«Положення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розробку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інструкцій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праці»,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затвердженого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Наказом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Комітету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нагляду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Міністерства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соціальної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політики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України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29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січня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1998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9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редакції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1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вересня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2017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року.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1.2.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Ця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інструкція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розроблена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метою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запобігання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фактів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травмування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забезпечення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безпечної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співробітників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виготовлення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харчових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напівфабрикатів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м'яса,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риби,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овочів.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1.3.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самостійної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виготовленню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харчових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напівфабрикатів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м'яса,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риби,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овочів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допускаються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особи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старше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18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років,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які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мають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медичних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протипоказань,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пройшли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медичне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обстеження,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вступний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первинний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місці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інструктажі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навчання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безпечним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методам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прийомам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стажування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місці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перевірку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знань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вимог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1.4.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рідше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разу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півріччя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працівник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повинен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проходити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повторний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інструктаж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рідше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разу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рік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-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чергову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перевірку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знань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вимог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санітарно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гігієнічне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навчання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-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відповідно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законодавства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України.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1.5.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В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процесі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роботи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при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виготовленню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харчових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напівфабрикатів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можуть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впливати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на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працівника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наступні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небезпечні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і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шкідливі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виробничі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фактори:</w:t>
      </w:r>
    </w:p>
    <w:p w:rsidR="00BC5A47" w:rsidRPr="00080D95" w:rsidRDefault="00BC5A47" w:rsidP="00BC5A47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рухомі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машини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механізми,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рухомі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частини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електромеханічного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переміщувані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сировина,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напівфабрикати;</w:t>
      </w:r>
    </w:p>
    <w:p w:rsidR="00BC5A47" w:rsidRPr="00080D95" w:rsidRDefault="00BC5A47" w:rsidP="00BC5A47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знижена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температура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поверхонь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холодильного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сировини;</w:t>
      </w:r>
    </w:p>
    <w:p w:rsidR="00BC5A47" w:rsidRPr="00080D95" w:rsidRDefault="00BC5A47" w:rsidP="00BC5A47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знижена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температура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повітря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зони;</w:t>
      </w:r>
    </w:p>
    <w:p w:rsidR="00BC5A47" w:rsidRPr="00080D95" w:rsidRDefault="00BC5A47" w:rsidP="00BC5A47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підвищений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рівень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шуму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місці;</w:t>
      </w:r>
    </w:p>
    <w:p w:rsidR="00BC5A47" w:rsidRPr="00080D95" w:rsidRDefault="00BC5A47" w:rsidP="00BC5A47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підвищена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вологість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повітря;</w:t>
      </w:r>
    </w:p>
    <w:p w:rsidR="00BC5A47" w:rsidRPr="00080D95" w:rsidRDefault="00BC5A47" w:rsidP="00BC5A47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підвищене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значення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напруги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електричному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ланцюзі;</w:t>
      </w:r>
    </w:p>
    <w:p w:rsidR="00BC5A47" w:rsidRPr="00080D95" w:rsidRDefault="00BC5A47" w:rsidP="00BC5A47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недостатня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освітленість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зони;</w:t>
      </w:r>
    </w:p>
    <w:p w:rsidR="00BC5A47" w:rsidRPr="00080D95" w:rsidRDefault="00BC5A47" w:rsidP="00BC5A47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гострі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кромки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нерівності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поверхонь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інвентарю,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тари;</w:t>
      </w:r>
    </w:p>
    <w:p w:rsidR="00BC5A47" w:rsidRPr="00080D95" w:rsidRDefault="00BC5A47" w:rsidP="00BC5A47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фізичні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перевантаження.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1.6.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Працівник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повинен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повідомляти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свого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безпосереднього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керівника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будь-яку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ситуацію,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яка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загрожує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життю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здоров'ю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людей,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кожний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нещасний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випадок,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трапився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виробництві,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погіршення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стану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свого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здоров'я,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числі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прояви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ознак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гострого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захворювання.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1.7.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Працівникові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при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виготовленні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харчових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напівфабрикатів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слід:</w:t>
      </w:r>
    </w:p>
    <w:p w:rsidR="00BC5A47" w:rsidRPr="00080D95" w:rsidRDefault="00BC5A47" w:rsidP="00BC5A47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залишати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верхній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одяг,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взуття,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головний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убір,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особисті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речі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гардеробній;</w:t>
      </w:r>
    </w:p>
    <w:p w:rsidR="00BC5A47" w:rsidRPr="00080D95" w:rsidRDefault="00BC5A47" w:rsidP="00BC5A47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перед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початком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милом</w:t>
      </w:r>
      <w:proofErr w:type="spellEnd"/>
      <w:r w:rsidRPr="00080D95">
        <w:rPr>
          <w:sz w:val="24"/>
          <w:szCs w:val="24"/>
          <w:lang w:eastAsia="ru-RU"/>
        </w:rPr>
        <w:t>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одягати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чистий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санітарний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одяг,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підбирати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волосся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ковпак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косинку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одягати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спеціальну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сіточку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волосся;</w:t>
      </w:r>
    </w:p>
    <w:p w:rsidR="00BC5A47" w:rsidRPr="00080D95" w:rsidRDefault="00BC5A47" w:rsidP="00BC5A47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працювати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чистому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санітарному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одязі,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змінювати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його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мірі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забруднення;</w:t>
      </w:r>
    </w:p>
    <w:p w:rsidR="00BC5A47" w:rsidRPr="00080D95" w:rsidRDefault="00BC5A47" w:rsidP="00BC5A47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виготовленні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напівфабрикатів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знімати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ювелірні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прикраси,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годинник,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коротко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стригти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нігті;</w:t>
      </w:r>
    </w:p>
    <w:p w:rsidR="00BC5A47" w:rsidRPr="00080D95" w:rsidRDefault="00BC5A47" w:rsidP="00BC5A47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приймати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їжу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місці.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1.8.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Працівники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виготовленні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напівфабрикатів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зобов'язані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дотримуватись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вимог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інструкції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харчоблоці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(кухні),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правил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пожежної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безпеки,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місця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розташування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первинних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засобів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пожежогасіння.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1.9.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Працівник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повинен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бути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навчений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навички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надання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першої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допомоги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потерпілим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нещасних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випадків,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місця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розташування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аптечки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першої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допомоги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нещасних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випадках.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1.10.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Працівник,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який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допустив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невиконання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порушення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даної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i/>
          <w:iCs/>
          <w:sz w:val="24"/>
          <w:szCs w:val="24"/>
          <w:bdr w:val="none" w:sz="0" w:space="0" w:color="auto" w:frame="1"/>
          <w:lang w:eastAsia="ru-RU"/>
        </w:rPr>
        <w:t>інструкції</w:t>
      </w:r>
      <w:r w:rsidR="00080D95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i/>
          <w:iCs/>
          <w:sz w:val="24"/>
          <w:szCs w:val="24"/>
          <w:bdr w:val="none" w:sz="0" w:space="0" w:color="auto" w:frame="1"/>
          <w:lang w:eastAsia="ru-RU"/>
        </w:rPr>
        <w:t>з</w:t>
      </w:r>
      <w:r w:rsidR="00080D95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i/>
          <w:iCs/>
          <w:sz w:val="24"/>
          <w:szCs w:val="24"/>
          <w:bdr w:val="none" w:sz="0" w:space="0" w:color="auto" w:frame="1"/>
          <w:lang w:eastAsia="ru-RU"/>
        </w:rPr>
        <w:t>охорони</w:t>
      </w:r>
      <w:r w:rsidR="00080D95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i/>
          <w:iCs/>
          <w:sz w:val="24"/>
          <w:szCs w:val="24"/>
          <w:bdr w:val="none" w:sz="0" w:space="0" w:color="auto" w:frame="1"/>
          <w:lang w:eastAsia="ru-RU"/>
        </w:rPr>
        <w:t>праці</w:t>
      </w:r>
      <w:r w:rsidR="00080D95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i/>
          <w:iCs/>
          <w:sz w:val="24"/>
          <w:szCs w:val="24"/>
          <w:bdr w:val="none" w:sz="0" w:space="0" w:color="auto" w:frame="1"/>
          <w:lang w:eastAsia="ru-RU"/>
        </w:rPr>
        <w:t>при</w:t>
      </w:r>
      <w:r w:rsidR="00080D95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i/>
          <w:iCs/>
          <w:sz w:val="24"/>
          <w:szCs w:val="24"/>
          <w:bdr w:val="none" w:sz="0" w:space="0" w:color="auto" w:frame="1"/>
          <w:lang w:eastAsia="ru-RU"/>
        </w:rPr>
        <w:t>виготовленні</w:t>
      </w:r>
      <w:r w:rsidR="00080D95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i/>
          <w:iCs/>
          <w:sz w:val="24"/>
          <w:szCs w:val="24"/>
          <w:bdr w:val="none" w:sz="0" w:space="0" w:color="auto" w:frame="1"/>
          <w:lang w:eastAsia="ru-RU"/>
        </w:rPr>
        <w:t>харчових</w:t>
      </w:r>
      <w:r w:rsidR="00080D95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i/>
          <w:iCs/>
          <w:sz w:val="24"/>
          <w:szCs w:val="24"/>
          <w:bdr w:val="none" w:sz="0" w:space="0" w:color="auto" w:frame="1"/>
          <w:lang w:eastAsia="ru-RU"/>
        </w:rPr>
        <w:t>напівфабрикатів</w:t>
      </w:r>
      <w:r w:rsidRPr="00080D95">
        <w:rPr>
          <w:sz w:val="24"/>
          <w:szCs w:val="24"/>
          <w:lang w:eastAsia="ru-RU"/>
        </w:rPr>
        <w:t>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притягується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відповідальності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lastRenderedPageBreak/>
        <w:t>відповідно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Правил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внутрішнього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трудового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розпорядку,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трудового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договору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необхідності,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направляється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позачергову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перевірку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знань,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норм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правил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080D95">
        <w:rPr>
          <w:b/>
          <w:bCs/>
          <w:sz w:val="24"/>
          <w:szCs w:val="24"/>
          <w:lang w:eastAsia="ru-RU"/>
        </w:rPr>
        <w:t>2.Вимоги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безпеки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перед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початком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роботи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2.1.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початком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працівникові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необхідно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надіти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санітарний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одяг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взуття.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Санітарний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одяг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застебнути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ґудзики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(зав'язати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зав'язки),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допускаючи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звисаючих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кінців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одягу,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волосся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прибрати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ковпак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(шапочку,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косинку).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2.2.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допускається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заколювати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одяг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шпильками,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голками,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тримати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кишенях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одягу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скляні,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гострі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предмети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предмети,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б'ються.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2.3.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Перевірити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оснащеність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місця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необхідним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обладнанням,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інвентарем,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пристроями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інструментом.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2.4.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Підготувати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робоче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місце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для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безпечної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роботи:</w:t>
      </w:r>
    </w:p>
    <w:p w:rsidR="00BC5A47" w:rsidRPr="00080D95" w:rsidRDefault="00BC5A47" w:rsidP="00BC5A47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забезпечити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наявність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вільних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проходів;</w:t>
      </w:r>
    </w:p>
    <w:p w:rsidR="00BC5A47" w:rsidRPr="00080D95" w:rsidRDefault="00BC5A47" w:rsidP="00BC5A47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перевірити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стійкість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виробничого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столу,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стелажа,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міцність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кріплення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фундаментів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підставок;</w:t>
      </w:r>
    </w:p>
    <w:p w:rsidR="00BC5A47" w:rsidRPr="00080D95" w:rsidRDefault="00BC5A47" w:rsidP="00BC5A47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надійно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встановити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(закріпити)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пересувне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(переносне)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інвентар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столі,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підставці,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пересувному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візку;</w:t>
      </w:r>
    </w:p>
    <w:p w:rsidR="00BC5A47" w:rsidRPr="00080D95" w:rsidRDefault="00BC5A47" w:rsidP="00BC5A47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зручно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стійко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розмістити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запаси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сировини,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напівфабрикатів,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пристосування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відповідно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частоти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використання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розходування</w:t>
      </w:r>
      <w:proofErr w:type="spellEnd"/>
      <w:r w:rsidRPr="00080D95">
        <w:rPr>
          <w:sz w:val="24"/>
          <w:szCs w:val="24"/>
          <w:lang w:eastAsia="ru-RU"/>
        </w:rPr>
        <w:t>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2.5.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Перевірити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зовнішнім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оглядом: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достатність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освітленості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поверхні;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відсутність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звисаючих,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оголених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кінців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електропроводки;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надійність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закриття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всіх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струмоведучих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пускових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пристроїв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наявність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надійність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заземлюючих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з'єднань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(відсутність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обривів,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міцність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контакту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між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металевими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неструмоведучими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частинами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машини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заземлюючим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проводом);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наявність,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справність,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правильну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установку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надійне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кріплення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огородження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рухомих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частин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(зубчастих,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ланцюгових,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кліноременних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інших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передач,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сполучних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муфт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т.п</w:t>
      </w:r>
      <w:proofErr w:type="spellEnd"/>
      <w:r w:rsidRPr="00080D95">
        <w:rPr>
          <w:sz w:val="24"/>
          <w:szCs w:val="24"/>
          <w:lang w:eastAsia="ru-RU"/>
        </w:rPr>
        <w:t>.);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відсутність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сторонніх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предметів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всередині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навколо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комплектність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цілісність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деталей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застосовуваних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машин;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справність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дерев'яних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підмостків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ногами;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стан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підлог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(відсутність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вибоїн,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нерівностей</w:t>
      </w:r>
      <w:proofErr w:type="spellEnd"/>
      <w:r w:rsidRPr="00080D95">
        <w:rPr>
          <w:sz w:val="24"/>
          <w:szCs w:val="24"/>
          <w:lang w:eastAsia="ru-RU"/>
        </w:rPr>
        <w:t>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ковзання,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відкритих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трапів,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колодязів)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шляху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переміщення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працівника;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відсутність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вибоїн,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тріщин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інших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нерівностей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поверхнях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виробничих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столів;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справність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застосовуваного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інвентарю,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пристроїв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(поверхня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спецтари</w:t>
      </w:r>
      <w:proofErr w:type="spellEnd"/>
      <w:r w:rsidRPr="00080D95">
        <w:rPr>
          <w:sz w:val="24"/>
          <w:szCs w:val="24"/>
          <w:lang w:eastAsia="ru-RU"/>
        </w:rPr>
        <w:t>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обробних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дощок</w:t>
      </w:r>
      <w:proofErr w:type="spellEnd"/>
      <w:r w:rsidRPr="00080D95">
        <w:rPr>
          <w:sz w:val="24"/>
          <w:szCs w:val="24"/>
          <w:lang w:eastAsia="ru-RU"/>
        </w:rPr>
        <w:t>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рукоятки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ножів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тощо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повинні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бути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чистими,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гладкими,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відколів,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тріщин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задирок;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рукоятки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ножів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повинні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бути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щільно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насадженими,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неслизькими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зручними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захоплення,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мають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необхідний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упор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пальців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деформуються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впливу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гарячої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води;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полотна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ножів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повинні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бути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гладкими,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відполірованими,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вм'ятин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тріщин</w:t>
      </w:r>
      <w:proofErr w:type="spellEnd"/>
      <w:r w:rsidRPr="00080D95">
        <w:rPr>
          <w:sz w:val="24"/>
          <w:szCs w:val="24"/>
          <w:lang w:eastAsia="ru-RU"/>
        </w:rPr>
        <w:t>);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ступінь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натягу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ременя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щільність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натяжки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гайок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валах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фрез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машини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розпушування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м'яса;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надійність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кріплення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змінних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дисків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овочерізальної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машини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ножів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гребінок;</w:t>
      </w:r>
    </w:p>
    <w:p w:rsidR="00BC5A47" w:rsidRPr="00080D95" w:rsidRDefault="00BC5A47" w:rsidP="00BC5A47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справність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пускорегулювальної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апаратури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використовуваного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(пускачів,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вимикачів,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аварійних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кнопок,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перемикача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швидкостей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т.п</w:t>
      </w:r>
      <w:proofErr w:type="spellEnd"/>
      <w:r w:rsidRPr="00080D95">
        <w:rPr>
          <w:sz w:val="24"/>
          <w:szCs w:val="24"/>
          <w:lang w:eastAsia="ru-RU"/>
        </w:rPr>
        <w:t>.).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2.6.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Провести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необхідну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збірку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правильно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встановити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надійно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закріпити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знімні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деталі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механізми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відповідно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експлуатаційної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документації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заводів-виготовлювачів.</w:t>
      </w:r>
      <w:r w:rsidRPr="00080D95">
        <w:rPr>
          <w:sz w:val="24"/>
          <w:szCs w:val="24"/>
          <w:lang w:eastAsia="ru-RU"/>
        </w:rPr>
        <w:br/>
        <w:t>2.7.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Перевірити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лопатей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фаршемішалки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поперемінним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включенням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кнопок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«направо»,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«наліво»;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справність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блокувань</w:t>
      </w:r>
      <w:proofErr w:type="spellEnd"/>
      <w:r w:rsidRPr="00080D95">
        <w:rPr>
          <w:sz w:val="24"/>
          <w:szCs w:val="24"/>
          <w:lang w:eastAsia="ru-RU"/>
        </w:rPr>
        <w:t>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виключають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можливість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відкритих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кришках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куттера</w:t>
      </w:r>
      <w:proofErr w:type="spellEnd"/>
      <w:r w:rsidRPr="00080D95">
        <w:rPr>
          <w:sz w:val="24"/>
          <w:szCs w:val="24"/>
          <w:lang w:eastAsia="ru-RU"/>
        </w:rPr>
        <w:t>,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фаршемішалки</w:t>
      </w:r>
      <w:proofErr w:type="spellEnd"/>
      <w:r w:rsidRPr="00080D95">
        <w:rPr>
          <w:sz w:val="24"/>
          <w:szCs w:val="24"/>
          <w:lang w:eastAsia="ru-RU"/>
        </w:rPr>
        <w:t>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2.8.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Перед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експлуатацією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електром'ясорубки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виробник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напівфабрикатів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повинен:</w:t>
      </w:r>
    </w:p>
    <w:p w:rsidR="00BC5A47" w:rsidRPr="00080D95" w:rsidRDefault="00BC5A47" w:rsidP="00BC5A4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lastRenderedPageBreak/>
        <w:t>переконатися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надійності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її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установки;</w:t>
      </w:r>
    </w:p>
    <w:p w:rsidR="00BC5A47" w:rsidRPr="00080D95" w:rsidRDefault="00BC5A47" w:rsidP="00BC5A4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провести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збірку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частин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м'ясорубки.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Шнек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вставити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корпус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м'ясорубки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так,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щоб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хвостовик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його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зачепився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валом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приводу,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встановити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відповідний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набір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ріжучих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(ножів,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решіток)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порядку,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зазначеному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інструкції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експлуатації;</w:t>
      </w:r>
    </w:p>
    <w:p w:rsidR="00BC5A47" w:rsidRPr="00080D95" w:rsidRDefault="00BC5A47" w:rsidP="00BC5A4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перевірити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наявність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завантажувального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формі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лотка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воронки,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м'ясорубки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діаметром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завантажувального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отвору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більше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45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-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запобіжного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кільця,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допускає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потрапляння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рухомих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частин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(шнеку);</w:t>
      </w:r>
    </w:p>
    <w:p w:rsidR="00BC5A47" w:rsidRPr="00080D95" w:rsidRDefault="00BC5A47" w:rsidP="00BC5A4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встановлюючи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ріжучий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дотримуватися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обережності,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оберігати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порізів;</w:t>
      </w:r>
    </w:p>
    <w:p w:rsidR="00BC5A47" w:rsidRPr="00080D95" w:rsidRDefault="00BC5A47" w:rsidP="00BC5A4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перевірити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електром'ясорубки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холостому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ходу.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2.9.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початком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пристроєм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очищення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риби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луски:</w:t>
      </w:r>
    </w:p>
    <w:p w:rsidR="00BC5A47" w:rsidRPr="00080D95" w:rsidRDefault="00BC5A47" w:rsidP="00BC5A47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міцно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закріпити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виробничому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столі;</w:t>
      </w:r>
    </w:p>
    <w:p w:rsidR="00BC5A47" w:rsidRPr="00080D95" w:rsidRDefault="00BC5A47" w:rsidP="00BC5A47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включити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електродвигун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холостому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ході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переконатися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правильності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обертання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інструмента.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2.10.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виявлені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несправності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інвентарю,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електропроводки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інші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недоліки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повідомляти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безпосередньо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керівнику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приступати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тільки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після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їх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усунення.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080D95">
        <w:rPr>
          <w:b/>
          <w:bCs/>
          <w:sz w:val="24"/>
          <w:szCs w:val="24"/>
          <w:lang w:eastAsia="ru-RU"/>
        </w:rPr>
        <w:t>3.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Вимоги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безпеки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під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час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роботи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3.1.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Виконувати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тільки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якій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пройшов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навчання,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інструктаж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якої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допущений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працівником,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відповідальним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безпечне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виконання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робіт.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3.2.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доручати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свою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ненавченим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стороннім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особам.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3.3.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Застосовувати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необхідне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безпечної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справне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устаткування,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пристосування,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також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спеціальний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одяг,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спеціальне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взуття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інші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засоби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індивідуального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захисту,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передбачені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відповідними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типовими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нормами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безкоштовної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видачі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спецодягу,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спецвзуття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інших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засобів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індивідуального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захисту;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використовувати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їх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тільки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робіт,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яких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призначені.</w:t>
      </w:r>
    </w:p>
    <w:p w:rsid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3.4.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Дотримуватися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правил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пересування,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користуватися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тільки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встановленими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проходами.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3.5.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Утримувати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місце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чистоті,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своєчасно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прибирати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підлоги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розсипані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розлиту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воду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3.6.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загромоджувати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місце,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проходи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нього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між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обладнанням,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столами,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стелажами,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проходи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пультів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управління,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рубильників,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шляхи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евакуації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інші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проходи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порожньою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тарою,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інвентарем,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зайвими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запасами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сировини,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кулінарною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продукцією.</w:t>
      </w:r>
      <w:r w:rsidRPr="00080D95">
        <w:rPr>
          <w:sz w:val="24"/>
          <w:szCs w:val="24"/>
          <w:lang w:eastAsia="ru-RU"/>
        </w:rPr>
        <w:br/>
        <w:t>3.7.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Використовувати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засоби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захисту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перенесенні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вантажу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жорсткій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тарі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заморожених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продуктів.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3.8.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Вентилі,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крани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трубопроводах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відкривати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повільно,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ривків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великих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зусиль.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застосовувати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цих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цілей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молотки,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гайкові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ключі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інші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предмети.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3.9.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ножем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дотримуватися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обережності,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берегти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порізів.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3.10.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перервах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вкладати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ніж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пенал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(футляр).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ходити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нахилятися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ножем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руках,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переносити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ніж,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вкладений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футляр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(пенал).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3.11.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Під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час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роботи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з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80D95">
        <w:rPr>
          <w:sz w:val="24"/>
          <w:szCs w:val="24"/>
          <w:bdr w:val="none" w:sz="0" w:space="0" w:color="auto" w:frame="1"/>
          <w:lang w:eastAsia="ru-RU"/>
        </w:rPr>
        <w:t>ножем</w:t>
      </w:r>
      <w:proofErr w:type="spellEnd"/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не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допускається:</w:t>
      </w:r>
    </w:p>
    <w:p w:rsidR="00BC5A47" w:rsidRPr="00080D95" w:rsidRDefault="00BC5A47" w:rsidP="00BC5A4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використовувати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ножі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неміцно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закріпленими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полотнами,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рукоятками,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мають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задирки,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затупленими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лезами;</w:t>
      </w:r>
    </w:p>
    <w:p w:rsidR="00BC5A47" w:rsidRPr="00080D95" w:rsidRDefault="00BC5A47" w:rsidP="00BC5A4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виробляти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різкі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рухи;</w:t>
      </w:r>
    </w:p>
    <w:p w:rsidR="00BC5A47" w:rsidRPr="00080D95" w:rsidRDefault="00BC5A47" w:rsidP="00BC5A4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нарізати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сировину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столі;</w:t>
      </w:r>
    </w:p>
    <w:p w:rsidR="00BC5A47" w:rsidRPr="00080D95" w:rsidRDefault="00BC5A47" w:rsidP="00BC5A4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перевіряти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гостроту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леза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рукою;</w:t>
      </w:r>
    </w:p>
    <w:p w:rsidR="00BC5A47" w:rsidRPr="00080D95" w:rsidRDefault="00BC5A47" w:rsidP="00BC5A4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залишати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ніж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перерви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нарізаємому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столі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футляра;</w:t>
      </w:r>
    </w:p>
    <w:p w:rsidR="00BC5A47" w:rsidRPr="00080D95" w:rsidRDefault="00BC5A47" w:rsidP="00BC5A4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спиратися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мусат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виправленні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ножа.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Правити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ніж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мусат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слід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осторонь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інших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працівників.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3.12.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Пересувати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візки,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пересувні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стелажі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напрямку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«від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себе».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lastRenderedPageBreak/>
        <w:t>3.13.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Переносити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сировину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тільки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справній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тарі.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завантажувати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тару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більше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номінальної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маси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брутто.</w:t>
      </w:r>
    </w:p>
    <w:p w:rsid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3.14.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використовувати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сидіння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випадкові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предмети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(ящики,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бочки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тощо),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3.15.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обробкою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заморожені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піддавати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дефростації</w:t>
      </w:r>
      <w:proofErr w:type="spellEnd"/>
      <w:r w:rsidRPr="00080D95">
        <w:rPr>
          <w:sz w:val="24"/>
          <w:szCs w:val="24"/>
          <w:lang w:eastAsia="ru-RU"/>
        </w:rPr>
        <w:t>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Способи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дефростації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застосовувати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залежності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видів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сировини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виробничих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умов.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3.16.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ручному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митті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риби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користуватися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трав'яними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щітками,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мочалками.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3.17.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Проводити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обробку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риби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виробничому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столі,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має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жолоб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бортик.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3.18.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обробці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риби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надягати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ліву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брезентову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рукавицю,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користуватися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обробними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ножами,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головорубами</w:t>
      </w:r>
      <w:proofErr w:type="spellEnd"/>
      <w:r w:rsidRPr="00080D95">
        <w:rPr>
          <w:sz w:val="24"/>
          <w:szCs w:val="24"/>
          <w:lang w:eastAsia="ru-RU"/>
        </w:rPr>
        <w:t>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скребками.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3.19.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Під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час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роботи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з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пристроєм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для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очищення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риби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від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луски:</w:t>
      </w:r>
    </w:p>
    <w:p w:rsidR="00BC5A47" w:rsidRPr="00080D95" w:rsidRDefault="00BC5A47" w:rsidP="00BC5A4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натискати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сильно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рукоятку,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переміщаючи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скребок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очищенні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риби;</w:t>
      </w:r>
    </w:p>
    <w:p w:rsidR="00BC5A47" w:rsidRPr="00080D95" w:rsidRDefault="00BC5A47" w:rsidP="00BC5A4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торкатися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фрези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руками;</w:t>
      </w:r>
    </w:p>
    <w:p w:rsidR="00BC5A47" w:rsidRPr="00080D95" w:rsidRDefault="00BC5A47" w:rsidP="00BC5A4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постійно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стежити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становищем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гнучкого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вала</w:t>
      </w:r>
      <w:proofErr w:type="spellEnd"/>
      <w:r w:rsidRPr="00080D95">
        <w:rPr>
          <w:sz w:val="24"/>
          <w:szCs w:val="24"/>
          <w:lang w:eastAsia="ru-RU"/>
        </w:rPr>
        <w:t>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допускати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його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великого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провисання.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3.20.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Під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час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експлуатації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м'ясорубки:</w:t>
      </w:r>
    </w:p>
    <w:p w:rsidR="00BC5A47" w:rsidRPr="00080D95" w:rsidRDefault="00BC5A47" w:rsidP="00BC5A47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робити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завантаження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продуктом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через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завантажувальний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пристрій,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подаючи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рівномірно,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включеному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електродвигуні;</w:t>
      </w:r>
    </w:p>
    <w:p w:rsidR="00BC5A47" w:rsidRPr="00080D95" w:rsidRDefault="00BC5A47" w:rsidP="00BC5A47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дотримуватися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норм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завантаження,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допускати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вхолосту;</w:t>
      </w:r>
    </w:p>
    <w:p w:rsidR="00BC5A47" w:rsidRPr="00080D95" w:rsidRDefault="00BC5A47" w:rsidP="00BC5A47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проштовхувати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завантажувальну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чашу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тільки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спеціальним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пристроєм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(штовхачем,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товкачем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т.п</w:t>
      </w:r>
      <w:proofErr w:type="spellEnd"/>
      <w:r w:rsidRPr="00080D95">
        <w:rPr>
          <w:sz w:val="24"/>
          <w:szCs w:val="24"/>
          <w:lang w:eastAsia="ru-RU"/>
        </w:rPr>
        <w:t>.);</w:t>
      </w:r>
    </w:p>
    <w:p w:rsidR="00BC5A47" w:rsidRPr="00080D95" w:rsidRDefault="00BC5A47" w:rsidP="00BC5A47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зупинці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електродвигуна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виникненні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підвищеного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шуму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редукторі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послабити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затискну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гайку.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3.21.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Під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час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роботи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з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використанням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електромеханічного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обладнання: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дотримуватися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вимог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безпеки,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викладених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експлуатаційній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документації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заводів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-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виробників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використовувати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тільки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робіт,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які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передбачені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інструкцією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його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експлуатації;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перед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завантаженням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продуктом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переконатися,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приводний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вал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обертається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напрямку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стрілки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його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корпусі;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попереджати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майбутній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пуск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устаткування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працівників,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які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перебувають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поруч;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вмикати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вимикати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сухими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руками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тільки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допомогою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кнопок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"пуск"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"стоп";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знімати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встановлювати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змінні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частини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обережно,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великих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зусиль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ривків;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надійно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закріплювати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змінні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механізми,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органи,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вивантажувати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фарш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куттера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відсутності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саморозвантажувальних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пристосувань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спеціальним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ковшем</w:t>
      </w:r>
      <w:proofErr w:type="spellEnd"/>
      <w:r w:rsidRPr="00080D95">
        <w:rPr>
          <w:sz w:val="24"/>
          <w:szCs w:val="24"/>
          <w:lang w:eastAsia="ru-RU"/>
        </w:rPr>
        <w:t>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виробляти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підйом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опускання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запобіжної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кришки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куттера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плавно,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ривків;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змінювати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напрямок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обертання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лопатей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фаршеперемішувача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їх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зупинки,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працювати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запобіжної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огорожі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завантажувальній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воронці;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сировину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фаршеперемішувача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розвантажувати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закритій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кришці;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видаляти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залишки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очищати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органи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допомогою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дерев'яних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лопаток,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скребків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т.п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.;</w:t>
      </w:r>
    </w:p>
    <w:p w:rsidR="00BC5A47" w:rsidRPr="00080D95" w:rsidRDefault="00BC5A47" w:rsidP="00BC5A47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оглядати,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регулювати,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усувати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несправність,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встановлювати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(знімати)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органи,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міняти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ножі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гребінки,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витягувати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застряглий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очищати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використане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тільки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після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того,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як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воно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зупинено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допомогою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кнопки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«стоп»,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відключено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пусковим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пристроєм,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якому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вивішений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плакат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"Не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вмикати!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Працюють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люди!",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після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зупинки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обертових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рухомих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частин,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мають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небезпечний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інерційний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хід.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3.22.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Під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час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роботи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з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використанням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електромеханічного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обладнання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не</w:t>
      </w:r>
      <w:r w:rsidR="00080D9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080D95">
        <w:rPr>
          <w:sz w:val="24"/>
          <w:szCs w:val="24"/>
          <w:bdr w:val="none" w:sz="0" w:space="0" w:color="auto" w:frame="1"/>
          <w:lang w:eastAsia="ru-RU"/>
        </w:rPr>
        <w:t>допускається:</w:t>
      </w:r>
    </w:p>
    <w:p w:rsidR="00BC5A47" w:rsidRPr="00080D95" w:rsidRDefault="00BC5A47" w:rsidP="00BC5A47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lastRenderedPageBreak/>
        <w:t>працювати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знятими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загороджувальними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запобіжними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пристроями,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відкритими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дверцятами,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кришками,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кожухами;</w:t>
      </w:r>
    </w:p>
    <w:p w:rsidR="00BC5A47" w:rsidRPr="00080D95" w:rsidRDefault="00BC5A47" w:rsidP="00BC5A47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поправляти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ремені,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ланцюги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приводу,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знімати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встановлювати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запобіжні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кришки,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решітки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інші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огородження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обладнання;</w:t>
      </w:r>
    </w:p>
    <w:p w:rsidR="00BC5A47" w:rsidRPr="00080D95" w:rsidRDefault="00BC5A47" w:rsidP="00BC5A47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перевищувати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допустимі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швидкості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обладнання;</w:t>
      </w:r>
    </w:p>
    <w:p w:rsidR="00BC5A47" w:rsidRPr="00080D95" w:rsidRDefault="00BC5A47" w:rsidP="00BC5A47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витягати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руками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застряглий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продукт;</w:t>
      </w:r>
    </w:p>
    <w:p w:rsidR="00BC5A47" w:rsidRPr="00080D95" w:rsidRDefault="00BC5A47" w:rsidP="00BC5A47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експлуатувати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завантажувального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пристрою,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запобіжного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кільця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т.п</w:t>
      </w:r>
      <w:proofErr w:type="spellEnd"/>
      <w:r w:rsidRPr="00080D95">
        <w:rPr>
          <w:sz w:val="24"/>
          <w:szCs w:val="24"/>
          <w:lang w:eastAsia="ru-RU"/>
        </w:rPr>
        <w:t>.;</w:t>
      </w:r>
    </w:p>
    <w:p w:rsidR="00BC5A47" w:rsidRPr="00080D95" w:rsidRDefault="00BC5A47" w:rsidP="00BC5A47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проштовхувати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(утримувати)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руками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сторонніми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предметами;</w:t>
      </w:r>
    </w:p>
    <w:p w:rsidR="00BC5A47" w:rsidRPr="00080D95" w:rsidRDefault="00BC5A47" w:rsidP="00BC5A47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переносити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(пересувати)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включене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електричну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мережу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нестаціонарне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обладнання;</w:t>
      </w:r>
    </w:p>
    <w:p w:rsidR="00BC5A47" w:rsidRPr="00080D95" w:rsidRDefault="00BC5A47" w:rsidP="00BC5A47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залишати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нагляду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працююче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допускати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його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експлуатації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ненавчених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сторонніх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осіб;</w:t>
      </w:r>
    </w:p>
    <w:p w:rsidR="00BC5A47" w:rsidRPr="00080D95" w:rsidRDefault="00BC5A47" w:rsidP="00BC5A47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складати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продукцію,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тару;</w:t>
      </w:r>
    </w:p>
    <w:p w:rsidR="00BC5A47" w:rsidRPr="00080D95" w:rsidRDefault="00BC5A47" w:rsidP="00BC5A47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наявності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напруги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(б'є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струмом)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корпусі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кожусі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пускорегулювальної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апаратури,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виникненні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стороннього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шуму,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запаху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палаючої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ізоляції,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мимовільної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зупинки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неправильній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дії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механізмів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елементів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устаткування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зупинити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(вимкнути)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його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кнопкою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«стоп»(вимикача)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відключити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електричної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мережі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допомогою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пускового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пристрою.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Повідомити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це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безпосереднього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керівника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усунення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несправності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включати.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080D95">
        <w:rPr>
          <w:b/>
          <w:bCs/>
          <w:sz w:val="24"/>
          <w:szCs w:val="24"/>
          <w:lang w:eastAsia="ru-RU"/>
        </w:rPr>
        <w:t>4.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Вимоги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безпеки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після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закінчення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роботи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4.1.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Вимкнути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надійно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знеструмити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електромеханічне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допомогою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рубильника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пристрою,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його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замінює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запобігає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випадковому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пуску.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4.2.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зупиняти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рухомі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частини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руками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яким-небудь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предметом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після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виключення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електродвигуна.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4.3.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Здійснити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розбирання,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очищення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миття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після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зупинки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рухомих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частин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інерційним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ходом.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4.4.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розбиранні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машин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</w:t>
      </w:r>
      <w:proofErr w:type="spellStart"/>
      <w:r w:rsidRPr="00080D95">
        <w:rPr>
          <w:sz w:val="24"/>
          <w:szCs w:val="24"/>
          <w:lang w:eastAsia="ru-RU"/>
        </w:rPr>
        <w:t>куттера</w:t>
      </w:r>
      <w:proofErr w:type="spellEnd"/>
      <w:r w:rsidRPr="00080D95">
        <w:rPr>
          <w:sz w:val="24"/>
          <w:szCs w:val="24"/>
          <w:lang w:eastAsia="ru-RU"/>
        </w:rPr>
        <w:t>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овочерізки,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м'ясорубки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ін</w:t>
      </w:r>
      <w:proofErr w:type="spellEnd"/>
      <w:r w:rsidRPr="00080D95">
        <w:rPr>
          <w:sz w:val="24"/>
          <w:szCs w:val="24"/>
          <w:lang w:eastAsia="ru-RU"/>
        </w:rPr>
        <w:t>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витяганні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ріжучого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(ножів,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гребінок,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решіток)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берегти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порізів.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Дотримуватися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послідовності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розбирання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машин;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вилучення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камери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м'ясорубки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ріжучого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шнека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застосовувати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виштовхувач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спеціальний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гачок.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використовувати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цієї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мети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короткочасний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пуск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машини.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4.5.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очищати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камеру,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знімні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частини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залишків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користуватися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дерев'яними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лопатками,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скребками,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щітками.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4.6.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видалення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залишків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овочерізальної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машини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підняту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шинковку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надійно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закріпити.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4.7.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Пристосування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очищення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риби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луски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протерти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ганчіркою,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змоченою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спочатку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содовому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мильному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розчині,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потім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чистій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теплій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воді,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дотримуючись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встановлених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температури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води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концентрації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миючого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розчину.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4.8.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Занурити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інструмент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рукоятку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гарячу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воду,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промити,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вийняти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очистити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луски.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Операцію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повторити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кілька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разів.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4.9.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Після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очищення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риби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вимити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руки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теплою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водою,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змастити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гліцериновим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кремом.</w:t>
      </w:r>
      <w:r w:rsidRPr="00080D95">
        <w:rPr>
          <w:sz w:val="24"/>
          <w:szCs w:val="24"/>
          <w:lang w:eastAsia="ru-RU"/>
        </w:rPr>
        <w:br/>
        <w:t>4.10.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Санітарний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одяг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засоби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індивідуального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захисту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слід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очистити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забруднень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помістити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встановлені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для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зберігання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місця,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необхідності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здати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(хімчистку)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ремонт.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4.11.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всі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недоліки,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виявлені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під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час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вжиті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заходи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їх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усунення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працівник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повинен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повідомити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безпосередньо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свого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керівника.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080D95">
        <w:rPr>
          <w:b/>
          <w:bCs/>
          <w:sz w:val="24"/>
          <w:szCs w:val="24"/>
          <w:lang w:eastAsia="ru-RU"/>
        </w:rPr>
        <w:t>5.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Вимоги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безпеки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в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аварійних</w:t>
      </w:r>
      <w:r w:rsidR="00080D95">
        <w:rPr>
          <w:b/>
          <w:bCs/>
          <w:sz w:val="24"/>
          <w:szCs w:val="24"/>
          <w:lang w:eastAsia="ru-RU"/>
        </w:rPr>
        <w:t xml:space="preserve"> </w:t>
      </w:r>
      <w:r w:rsidRPr="00080D95">
        <w:rPr>
          <w:b/>
          <w:bCs/>
          <w:sz w:val="24"/>
          <w:szCs w:val="24"/>
          <w:lang w:eastAsia="ru-RU"/>
        </w:rPr>
        <w:t>ситуаціях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5.1.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виникненні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несправності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устаткування,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може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загрожувати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аварією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робочому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місці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харчоблоці: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припинити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його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експлуатацію,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також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подачу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нього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електроенергії,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води,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сировини,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продукту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proofErr w:type="spellStart"/>
      <w:r w:rsidRPr="00080D95">
        <w:rPr>
          <w:sz w:val="24"/>
          <w:szCs w:val="24"/>
          <w:lang w:eastAsia="ru-RU"/>
        </w:rPr>
        <w:t>т.п</w:t>
      </w:r>
      <w:proofErr w:type="spellEnd"/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.;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доповісти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вжиті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заходи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безпосередньо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lastRenderedPageBreak/>
        <w:t>керівнику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(працівнику,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відповідальному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безпечну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експлуатацію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обладнання)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діяти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відповідно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отриманих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вказівок.</w:t>
      </w:r>
    </w:p>
    <w:p w:rsid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5.2.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аварійній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обстановці: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оповістити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небезпеку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оточуючих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людей;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доповісти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безпосередньому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керівнику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те,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трапилося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діяти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відповідно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плану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ліквідації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аварій.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bookmarkStart w:id="0" w:name="_GoBack"/>
      <w:bookmarkEnd w:id="0"/>
      <w:r w:rsidRPr="00080D95">
        <w:rPr>
          <w:sz w:val="24"/>
          <w:szCs w:val="24"/>
          <w:lang w:eastAsia="ru-RU"/>
        </w:rPr>
        <w:t>5.3.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Потерпілому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травмуванні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раптовому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захворюванні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необхідно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надати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першу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допомогу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необхідності,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організувати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його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доставку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закладу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охорони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здоров'я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або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викликати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бригаду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швидкої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допомоги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телефону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103.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Повідомити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подію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безпосередньому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керівнику.</w:t>
      </w:r>
    </w:p>
    <w:p w:rsidR="00BC5A47" w:rsidRPr="00080D95" w:rsidRDefault="00BC5A47" w:rsidP="00BC5A4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D95">
        <w:rPr>
          <w:sz w:val="24"/>
          <w:szCs w:val="24"/>
          <w:lang w:eastAsia="ru-RU"/>
        </w:rPr>
        <w:t>5.4.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виникненні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пожежі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відключити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рубильником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електрообладнання,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припинити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роботи,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оповістити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небезпеку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оточуючих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людей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евакуювати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приміщення,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доповісти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безпосередньому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керівнику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те,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що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трапилося,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приступити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до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гасіння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пожежі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первинними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засобами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пожежогасіння,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при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необхідності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викликати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пожежну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бригаду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по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телефону</w:t>
      </w:r>
      <w:r w:rsidR="00080D95">
        <w:rPr>
          <w:sz w:val="24"/>
          <w:szCs w:val="24"/>
          <w:lang w:eastAsia="ru-RU"/>
        </w:rPr>
        <w:t xml:space="preserve"> </w:t>
      </w:r>
      <w:r w:rsidRPr="00080D95">
        <w:rPr>
          <w:sz w:val="24"/>
          <w:szCs w:val="24"/>
          <w:lang w:eastAsia="ru-RU"/>
        </w:rPr>
        <w:t>101.</w:t>
      </w:r>
    </w:p>
    <w:p w:rsidR="00BC5A47" w:rsidRPr="00080D95" w:rsidRDefault="00BC5A47" w:rsidP="00BC5A4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95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080D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b/>
          <w:sz w:val="24"/>
          <w:szCs w:val="24"/>
          <w:lang w:val="uk-UA"/>
        </w:rPr>
        <w:t>Завершальні</w:t>
      </w:r>
      <w:r w:rsidR="00080D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  <w:r w:rsidR="00080D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b/>
          <w:sz w:val="24"/>
          <w:szCs w:val="24"/>
          <w:lang w:val="uk-UA"/>
        </w:rPr>
        <w:t>інструкції</w:t>
      </w:r>
    </w:p>
    <w:p w:rsidR="00BC5A47" w:rsidRPr="00080D95" w:rsidRDefault="00BC5A47" w:rsidP="00BC5A47">
      <w:pPr>
        <w:pStyle w:val="a8"/>
        <w:numPr>
          <w:ilvl w:val="1"/>
          <w:numId w:val="13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95">
        <w:rPr>
          <w:rFonts w:ascii="Times New Roman" w:hAnsi="Times New Roman" w:cs="Times New Roman"/>
          <w:sz w:val="24"/>
          <w:szCs w:val="24"/>
          <w:lang w:val="uk-UA"/>
        </w:rPr>
        <w:t>Перевірка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перегляд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інструкції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повинна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здійснюватися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рідше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одного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разу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років.</w:t>
      </w:r>
    </w:p>
    <w:p w:rsidR="00BC5A47" w:rsidRPr="00080D95" w:rsidRDefault="00BC5A47" w:rsidP="00BC5A47">
      <w:pPr>
        <w:pStyle w:val="a8"/>
        <w:numPr>
          <w:ilvl w:val="1"/>
          <w:numId w:val="13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95">
        <w:rPr>
          <w:rFonts w:ascii="Times New Roman" w:hAnsi="Times New Roman" w:cs="Times New Roman"/>
          <w:sz w:val="24"/>
          <w:szCs w:val="24"/>
          <w:lang w:val="uk-UA"/>
        </w:rPr>
        <w:t>Дана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інструкція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повинна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достроково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переглянута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наступних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випадках:</w:t>
      </w:r>
    </w:p>
    <w:p w:rsidR="00BC5A47" w:rsidRPr="00080D95" w:rsidRDefault="00BC5A47" w:rsidP="00BC5A47">
      <w:pPr>
        <w:pStyle w:val="a8"/>
        <w:widowControl w:val="0"/>
        <w:numPr>
          <w:ilvl w:val="0"/>
          <w:numId w:val="1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95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перегляді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міжгалузевих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галузевих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правил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типових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інструкцій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охорони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техніки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безпеки;</w:t>
      </w:r>
    </w:p>
    <w:p w:rsidR="00BC5A47" w:rsidRPr="00080D95" w:rsidRDefault="00BC5A47" w:rsidP="00BC5A47">
      <w:pPr>
        <w:pStyle w:val="a8"/>
        <w:widowControl w:val="0"/>
        <w:numPr>
          <w:ilvl w:val="0"/>
          <w:numId w:val="1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9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результатами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аналізу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матеріалів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розслідування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аварій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нещасних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випадків;</w:t>
      </w:r>
    </w:p>
    <w:p w:rsidR="00BC5A47" w:rsidRPr="00080D95" w:rsidRDefault="00BC5A47" w:rsidP="00BC5A47">
      <w:pPr>
        <w:pStyle w:val="a8"/>
        <w:widowControl w:val="0"/>
        <w:numPr>
          <w:ilvl w:val="0"/>
          <w:numId w:val="1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9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вимогу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праці.</w:t>
      </w:r>
    </w:p>
    <w:p w:rsidR="00BC5A47" w:rsidRPr="00080D95" w:rsidRDefault="00BC5A47" w:rsidP="00BC5A47">
      <w:pPr>
        <w:pStyle w:val="a8"/>
        <w:widowControl w:val="0"/>
        <w:numPr>
          <w:ilvl w:val="1"/>
          <w:numId w:val="13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95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років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дня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(введення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дію)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даної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інструкції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умови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змінюються,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дія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автоматично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продовжується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років.</w:t>
      </w:r>
    </w:p>
    <w:p w:rsidR="00BC5A47" w:rsidRPr="00080D95" w:rsidRDefault="00BC5A47" w:rsidP="00BC5A47">
      <w:pPr>
        <w:pStyle w:val="a8"/>
        <w:widowControl w:val="0"/>
        <w:numPr>
          <w:ilvl w:val="1"/>
          <w:numId w:val="13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95">
        <w:rPr>
          <w:rFonts w:ascii="Times New Roman" w:hAnsi="Times New Roman" w:cs="Times New Roman"/>
          <w:sz w:val="24"/>
          <w:szCs w:val="24"/>
          <w:lang w:val="uk-UA"/>
        </w:rPr>
        <w:t>Відповідальність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своєчасне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внесення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змін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доповнень,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перегляд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даної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інструкції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покладається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відповідального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охорону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співробітника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загальноосвітнього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навчального</w:t>
      </w:r>
      <w:r w:rsidR="00080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95">
        <w:rPr>
          <w:rFonts w:ascii="Times New Roman" w:hAnsi="Times New Roman" w:cs="Times New Roman"/>
          <w:sz w:val="24"/>
          <w:szCs w:val="24"/>
          <w:lang w:val="uk-UA"/>
        </w:rPr>
        <w:t>закладу.</w:t>
      </w:r>
    </w:p>
    <w:p w:rsidR="00AC7C72" w:rsidRPr="00080D95" w:rsidRDefault="00BC5A47">
      <w:r w:rsidRPr="00080D95">
        <w:rPr>
          <w:noProof/>
          <w:lang w:val="ru-RU" w:eastAsia="ru-RU"/>
        </w:rPr>
        <w:drawing>
          <wp:inline distT="0" distB="0" distL="0" distR="0" wp14:anchorId="656EC25C" wp14:editId="652325F3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C72" w:rsidRPr="00080D95" w:rsidSect="00BC5A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952"/>
    <w:multiLevelType w:val="multilevel"/>
    <w:tmpl w:val="7B4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15831"/>
    <w:multiLevelType w:val="multilevel"/>
    <w:tmpl w:val="4FE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7210EE"/>
    <w:multiLevelType w:val="multilevel"/>
    <w:tmpl w:val="7B9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E90BFD"/>
    <w:multiLevelType w:val="multilevel"/>
    <w:tmpl w:val="41F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665645"/>
    <w:multiLevelType w:val="multilevel"/>
    <w:tmpl w:val="955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991393"/>
    <w:multiLevelType w:val="multilevel"/>
    <w:tmpl w:val="263A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5EB3009"/>
    <w:multiLevelType w:val="multilevel"/>
    <w:tmpl w:val="07E6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4B9264ED"/>
    <w:multiLevelType w:val="multilevel"/>
    <w:tmpl w:val="2AA0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636343"/>
    <w:multiLevelType w:val="multilevel"/>
    <w:tmpl w:val="B77C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380E3D"/>
    <w:multiLevelType w:val="multilevel"/>
    <w:tmpl w:val="BD8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A807DB"/>
    <w:multiLevelType w:val="multilevel"/>
    <w:tmpl w:val="2498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2"/>
    <w:rsid w:val="00080D95"/>
    <w:rsid w:val="00475A83"/>
    <w:rsid w:val="00AB0934"/>
    <w:rsid w:val="00AC7C72"/>
    <w:rsid w:val="00B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0A899-A375-4853-9BB9-57D905D2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5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C5A4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BC5A4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C5A47"/>
    <w:pPr>
      <w:ind w:left="13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BC5A47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C5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C5A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C5A47"/>
    <w:rPr>
      <w:b/>
      <w:bCs/>
    </w:rPr>
  </w:style>
  <w:style w:type="character" w:styleId="a7">
    <w:name w:val="Emphasis"/>
    <w:basedOn w:val="a0"/>
    <w:uiPriority w:val="20"/>
    <w:qFormat/>
    <w:rsid w:val="00BC5A47"/>
    <w:rPr>
      <w:i/>
      <w:iCs/>
    </w:rPr>
  </w:style>
  <w:style w:type="paragraph" w:styleId="a8">
    <w:name w:val="List Paragraph"/>
    <w:basedOn w:val="a"/>
    <w:uiPriority w:val="1"/>
    <w:qFormat/>
    <w:rsid w:val="00BC5A4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C5A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5A4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2024-02-10T11:33:00Z</cp:lastPrinted>
  <dcterms:created xsi:type="dcterms:W3CDTF">2024-02-10T11:21:00Z</dcterms:created>
  <dcterms:modified xsi:type="dcterms:W3CDTF">2024-02-13T06:41:00Z</dcterms:modified>
</cp:coreProperties>
</file>