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F9" w:rsidRPr="003E15F9" w:rsidRDefault="00C315F9" w:rsidP="00C315F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E15F9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C315F9" w:rsidRPr="003E15F9" w:rsidRDefault="00C315F9" w:rsidP="00C315F9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E15F9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315F9" w:rsidRPr="003E15F9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315F9" w:rsidRPr="003E15F9" w:rsidRDefault="00C315F9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5F9" w:rsidRPr="003E15F9" w:rsidRDefault="00FD66AD" w:rsidP="00C315F9">
      <w:pPr>
        <w:rPr>
          <w:rFonts w:ascii="Times New Roman" w:hAnsi="Times New Roman" w:cs="Times New Roman"/>
          <w:b/>
          <w:sz w:val="28"/>
          <w:szCs w:val="28"/>
        </w:rPr>
      </w:pPr>
      <w:r w:rsidRPr="003E15F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72CE3D" wp14:editId="475EEFDF">
            <wp:simplePos x="0" y="0"/>
            <wp:positionH relativeFrom="column">
              <wp:posOffset>3980815</wp:posOffset>
            </wp:positionH>
            <wp:positionV relativeFrom="paragraph">
              <wp:posOffset>8890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5F9" w:rsidRPr="003E15F9" w:rsidRDefault="00C315F9" w:rsidP="00C315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5F9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C315F9" w:rsidRPr="003E15F9" w:rsidRDefault="00C315F9" w:rsidP="00C315F9">
      <w:pPr>
        <w:jc w:val="right"/>
        <w:rPr>
          <w:rFonts w:ascii="Times New Roman" w:hAnsi="Times New Roman" w:cs="Times New Roman"/>
          <w:sz w:val="28"/>
          <w:szCs w:val="28"/>
        </w:rPr>
      </w:pPr>
      <w:r w:rsidRPr="003E15F9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3E15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E15F9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C315F9" w:rsidRPr="003E15F9" w:rsidRDefault="00C315F9" w:rsidP="00C31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6AD" w:rsidRPr="003E15F9" w:rsidRDefault="00FD66AD" w:rsidP="00C31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rPr>
          <w:rFonts w:ascii="Times New Roman" w:hAnsi="Times New Roman" w:cs="Times New Roman"/>
          <w:sz w:val="28"/>
          <w:szCs w:val="28"/>
        </w:rPr>
      </w:pPr>
    </w:p>
    <w:p w:rsidR="00FD66AD" w:rsidRPr="003E15F9" w:rsidRDefault="00FD66AD" w:rsidP="00C315F9">
      <w:pPr>
        <w:rPr>
          <w:rFonts w:ascii="Times New Roman" w:hAnsi="Times New Roman" w:cs="Times New Roman"/>
          <w:sz w:val="28"/>
          <w:szCs w:val="28"/>
        </w:rPr>
      </w:pPr>
    </w:p>
    <w:p w:rsidR="00FD66AD" w:rsidRPr="003E15F9" w:rsidRDefault="00FD66AD" w:rsidP="00C315F9">
      <w:pPr>
        <w:rPr>
          <w:rFonts w:ascii="Times New Roman" w:hAnsi="Times New Roman" w:cs="Times New Roman"/>
          <w:sz w:val="28"/>
          <w:szCs w:val="28"/>
        </w:rPr>
      </w:pPr>
    </w:p>
    <w:p w:rsidR="00FD66AD" w:rsidRPr="003E15F9" w:rsidRDefault="00FD66AD" w:rsidP="00C315F9">
      <w:pPr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F9">
        <w:rPr>
          <w:rFonts w:ascii="Times New Roman" w:hAnsi="Times New Roman" w:cs="Times New Roman"/>
          <w:b/>
          <w:sz w:val="32"/>
          <w:szCs w:val="32"/>
        </w:rPr>
        <w:t>ІНСТРУКЦІЯ №64</w:t>
      </w:r>
    </w:p>
    <w:p w:rsidR="00C315F9" w:rsidRPr="003E15F9" w:rsidRDefault="00C315F9" w:rsidP="00C315F9">
      <w:pPr>
        <w:jc w:val="center"/>
        <w:rPr>
          <w:rFonts w:ascii="Times New Roman" w:hAnsi="Times New Roman" w:cs="Times New Roman"/>
          <w:sz w:val="24"/>
        </w:rPr>
      </w:pPr>
      <w:r w:rsidRPr="003E15F9">
        <w:rPr>
          <w:rFonts w:ascii="Times New Roman" w:hAnsi="Times New Roman" w:cs="Times New Roman"/>
          <w:b/>
          <w:color w:val="1E2120"/>
          <w:sz w:val="28"/>
          <w:szCs w:val="24"/>
          <w:lang w:eastAsia="ru-RU"/>
        </w:rPr>
        <w:t>З ОХОРОНИ ПРАЦІ ПРИ ВИКОНАННІ РОБІТ НА ВИСОТІ</w:t>
      </w:r>
    </w:p>
    <w:p w:rsidR="00C315F9" w:rsidRPr="003E15F9" w:rsidRDefault="00C315F9" w:rsidP="00C315F9">
      <w:pPr>
        <w:rPr>
          <w:rFonts w:ascii="Times New Roman" w:hAnsi="Times New Roman" w:cs="Times New Roman"/>
        </w:rPr>
      </w:pPr>
    </w:p>
    <w:p w:rsidR="00C315F9" w:rsidRPr="003E15F9" w:rsidRDefault="00C315F9" w:rsidP="00C315F9">
      <w:pPr>
        <w:rPr>
          <w:rFonts w:ascii="Times New Roman" w:hAnsi="Times New Roman" w:cs="Times New Roman"/>
        </w:rPr>
      </w:pPr>
    </w:p>
    <w:p w:rsidR="00C315F9" w:rsidRPr="003E15F9" w:rsidRDefault="00C315F9" w:rsidP="00C315F9">
      <w:pPr>
        <w:rPr>
          <w:rFonts w:ascii="Times New Roman" w:hAnsi="Times New Roman" w:cs="Times New Roman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D66AD" w:rsidRPr="003E15F9" w:rsidRDefault="00FD66AD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C315F9" w:rsidP="00C315F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315F9" w:rsidRPr="003E15F9" w:rsidRDefault="003E15F9" w:rsidP="00C315F9">
      <w:pPr>
        <w:pStyle w:val="a8"/>
        <w:spacing w:before="85"/>
        <w:ind w:left="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Нова Одеса, 2023р</w:t>
      </w:r>
    </w:p>
    <w:p w:rsidR="00C315F9" w:rsidRPr="003E15F9" w:rsidRDefault="00C315F9" w:rsidP="00C315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5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64D3" wp14:editId="06B2B604">
                <wp:simplePos x="0" y="0"/>
                <wp:positionH relativeFrom="column">
                  <wp:posOffset>55245</wp:posOffset>
                </wp:positionH>
                <wp:positionV relativeFrom="paragraph">
                  <wp:posOffset>45720</wp:posOffset>
                </wp:positionV>
                <wp:extent cx="61493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2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6pt" to="488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E15F9">
        <w:rPr>
          <w:rFonts w:ascii="Times New Roman" w:hAnsi="Times New Roman" w:cs="Times New Roman"/>
          <w:sz w:val="28"/>
          <w:szCs w:val="28"/>
        </w:rPr>
        <w:br w:type="page"/>
      </w:r>
    </w:p>
    <w:p w:rsidR="008E3CBC" w:rsidRPr="003E15F9" w:rsidRDefault="008E3CBC" w:rsidP="00294871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lastRenderedPageBreak/>
        <w:t>Інструкція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№64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висоті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1.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Загальні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положення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Інструкція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розроблена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Закону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«Про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праці»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(Постанова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ВР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14.10.1992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2694-XII)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редакції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20.01.2018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основі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«Положення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розробку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праці»,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затвердженого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Наказом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Комітету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Міністерства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соціальної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політики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29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січня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1998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9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редакції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01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вересня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2017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урахуванням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(НПАОП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0.00-1.15-07)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затверджених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наказом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Держкомітету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промислової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гірничого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27.03.2007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62.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поширюється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загальноосвітнього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закладу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забезпечення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зайнятих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осіб,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знаходяться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здійснення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1.3.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які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виконують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зобов'язані:</w:t>
      </w:r>
    </w:p>
    <w:p w:rsidR="008E3CBC" w:rsidRPr="003E15F9" w:rsidRDefault="008E3CBC" w:rsidP="000427F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нормативно-правових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актів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висоті;</w:t>
      </w:r>
    </w:p>
    <w:p w:rsidR="008E3CBC" w:rsidRPr="003E15F9" w:rsidRDefault="008E3CBC" w:rsidP="000427F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дбати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особисту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також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оточуючих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людей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будь-яких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робіт;</w:t>
      </w:r>
    </w:p>
    <w:p w:rsidR="008E3CBC" w:rsidRPr="003E15F9" w:rsidRDefault="008E3CBC" w:rsidP="000427F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касок,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колективного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захисту;</w:t>
      </w:r>
    </w:p>
    <w:p w:rsidR="008E3CBC" w:rsidRPr="003E15F9" w:rsidRDefault="008E3CBC" w:rsidP="000427F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проходити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установленому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порядку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медичний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1.4.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вважаються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перебуває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1,3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більше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поверхні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="00294871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ґрунту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перекриття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настилу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відстані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менше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межі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перепаду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1.5.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більше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поверхні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землі,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перекриття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настилу,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вважаються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верхолазними.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конструкцій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монтажі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ремонті,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цьому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основним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засобом,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оберігає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1.6.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Головною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розташування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значній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відносно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поверхні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землі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(підлоги).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зв'язку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виникає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великий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ризик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предметів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перебувають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внизу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близькості.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1.7.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Причини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можна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розділити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на:</w:t>
      </w:r>
    </w:p>
    <w:p w:rsidR="008E3CBC" w:rsidRPr="003E15F9" w:rsidRDefault="008E3CBC" w:rsidP="000427FB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технічні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-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причини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пов'язані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відсутністю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огорож,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поясів;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нестійких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лісів,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настилів,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колисок,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низької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недостатньою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міцністю.</w:t>
      </w:r>
    </w:p>
    <w:p w:rsidR="008E3CBC" w:rsidRPr="003E15F9" w:rsidRDefault="008E3CBC" w:rsidP="000427FB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технологічні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-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причини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пов'язані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неправильною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технологією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робіт;</w:t>
      </w:r>
    </w:p>
    <w:p w:rsidR="008E3CBC" w:rsidRPr="003E15F9" w:rsidRDefault="008E3CBC" w:rsidP="000427FB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людські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-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причини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пов'язані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порушенням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координації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рухів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працівника,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втратою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самоволодіння</w:t>
      </w:r>
      <w:proofErr w:type="spellEnd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рівноваги,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необережне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неакуратне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раптове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погіршення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стану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здоров'я;</w:t>
      </w:r>
    </w:p>
    <w:p w:rsidR="008E3CBC" w:rsidRPr="003E15F9" w:rsidRDefault="008E3CBC" w:rsidP="000427FB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метеорологічні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-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причини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пов'язані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погодними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умовами: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пориви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вітру,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знижена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підвищена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температура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навколишнього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повітря,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дощ,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сніг,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туман,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ожеледь.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1.8.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Супутні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небезпечні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виробничі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фактори:</w:t>
      </w:r>
    </w:p>
    <w:p w:rsidR="008E3CBC" w:rsidRPr="003E15F9" w:rsidRDefault="008E3CBC" w:rsidP="000427F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виникнення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порізів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гострі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кромки;</w:t>
      </w:r>
    </w:p>
    <w:p w:rsidR="008E3CBC" w:rsidRPr="003E15F9" w:rsidRDefault="008E3CBC" w:rsidP="000427F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отримання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електротравм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недотриманні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норм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електробезпеки;</w:t>
      </w:r>
    </w:p>
    <w:p w:rsidR="008E3CBC" w:rsidRPr="003E15F9" w:rsidRDefault="008E3CBC" w:rsidP="000427F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отримання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опіків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недотриманні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норм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1.9.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ході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повсякденної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діяльності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школі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виконуються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наступні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висоті:</w:t>
      </w:r>
    </w:p>
    <w:p w:rsidR="008E3CBC" w:rsidRPr="003E15F9" w:rsidRDefault="008E3CBC" w:rsidP="000427F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вікон;</w:t>
      </w:r>
    </w:p>
    <w:p w:rsidR="008E3CBC" w:rsidRPr="003E15F9" w:rsidRDefault="008E3CBC" w:rsidP="000427F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проведення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класах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підтримки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санітарно-епідеміологічного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режиму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інтер'єрами;</w:t>
      </w:r>
    </w:p>
    <w:p w:rsidR="008E3CBC" w:rsidRPr="003E15F9" w:rsidRDefault="008E3CBC" w:rsidP="000427F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ремонтно-експлуатаційних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робіт;</w:t>
      </w:r>
    </w:p>
    <w:p w:rsidR="008E3CBC" w:rsidRPr="003E15F9" w:rsidRDefault="008E3CBC" w:rsidP="000427F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зміна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лампочок.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1.10.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належать: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запобіжні;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каски;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страхувальні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канати;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верхолазні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пристрої;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уловлювачі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вертикальним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канатом;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огородження,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сітки,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тощо;</w:t>
      </w:r>
    </w:p>
    <w:p w:rsidR="008E3CBC" w:rsidRPr="003E15F9" w:rsidRDefault="008E3CBC" w:rsidP="000427FB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верхолазне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спорядження,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вищезазначеними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початком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міцності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опор,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закріплюватися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стропом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пояса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(працівники),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елементів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верхолазного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спорядження.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надійно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витримувати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зусилля,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виникнути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людей.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закінчення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також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очистити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бруду,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просушити,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протерти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металеві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деталі,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деталі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-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змастити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жиром,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розташувати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збереження.</w:t>
      </w:r>
    </w:p>
    <w:p w:rsidR="000427FB" w:rsidRPr="003E15F9" w:rsidRDefault="008E3CBC" w:rsidP="0029487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1.13.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перевозити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умов,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забезпечують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виробників.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захищені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механічних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пошкоджень,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зволоження,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забруднення,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впливу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мастил,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бензину,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кислот,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лугів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розчинників,</w:t>
      </w:r>
      <w:r w:rsidR="00294871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також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прямої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сонячних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променів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тепловипромінювання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пристроїв,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виділяють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тепло.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1.14.При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будь-якого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пристосування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полегшення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наступних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типів: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одноколінні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розсувні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триколінні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1.15.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знаходяться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школі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випробувані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оглянуті,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тятивах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розташована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бирка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зазначенням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номера,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наступного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випробування.</w:t>
      </w:r>
    </w:p>
    <w:p w:rsidR="00294871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1.16.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пристрій,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запобігає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зсуву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перекидання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нижніх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кінцях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передбачені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конструкцією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металеві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оковки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гострими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наконечниками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надійної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фіксації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грунті</w:t>
      </w:r>
      <w:proofErr w:type="spellEnd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гладких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поверхнях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(паркеті,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металі,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плитці,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бетоні)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надягати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башмаки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гуми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протиковзкого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матеріалу.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bookmarkStart w:id="0" w:name="_GoBack"/>
      <w:bookmarkEnd w:id="0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1.17.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кожним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оглянуті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виконавцем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металевих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приділити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увагу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відсутності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деформації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вузлів,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тріщин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металі,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задирок,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гострих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країв,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кріплення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сходинок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тятив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пошкоджень.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1.18.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Вибір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урахуванням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кожного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конкретного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важливо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враховувати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конкретні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умови,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тривалість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впливу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небезпечних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шкідливих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виробничих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факторів.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1.19.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прохід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внизу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небезпечну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відстань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менше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0,3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риштувань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позначити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знаками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1.20.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дозволяється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зварювальні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електрифікованого,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пневматичного,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піротехнічного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переносних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драбинах.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риштувань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верхніми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площадками,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поручневу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огорожу.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пожвавленим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рухом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людей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транспортних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попередження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випадкових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поштовхів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незалежно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присутності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кінцях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наконечників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захищати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охороняти.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випадках,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неможливо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забезпечити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закріплення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гладкій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плитковій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підлозі,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основи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стояти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касці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утримувати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стійкому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положенні.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утримувати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внизу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забороняється.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Встановлювати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ступені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маршової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сходової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клітки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категорично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заборонено.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сходових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клітинах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споруджені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підмостки.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1.23.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порушення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цієї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несуть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відповідальність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згідно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чинним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законодавством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2.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початком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Контроль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станом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навчальному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закладі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здійснює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завгосп,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відповідальний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безпечне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пов'язаних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початком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оглядати.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записів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журналі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обліку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такелажних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механізмів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пристроїв.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виникненні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сумнівів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повинен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залучатися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відповідальний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2.3.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призначених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прямим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призначенням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забороняється.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організовані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позапланові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випробування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записом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журналі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обліку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такелажних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механізмів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пристроїв.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2.4.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початку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стійкості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допомогою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випробування,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зісковзнути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випадково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зрушені.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2.5.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умовах,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зміщення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кінця,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верхню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частину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надійно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закріпити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стійкі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елементи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конструкції.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2.6.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працівниками,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належних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несправними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заборонено.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2.7.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несправностей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колективного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сповістити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приступати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усунення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несправностей</w:t>
      </w:r>
      <w:proofErr w:type="spellEnd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3.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висоті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можуть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розпочаті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підготовчих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відповідаючого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Залежно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застосовуваного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3.3.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режиму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відпочинку,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встановленому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внутрішнього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трудового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розпорядку.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3.4.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дотримуватись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наступних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вимог: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влаштовувати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сходинки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сходової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клітки;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влаштовувати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додаткові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опорні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споруди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ящиків,бочок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тощо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недостатньої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довжини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працювати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двох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верхніх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щаблів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драбинок,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мають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перил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упоров;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находитися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сходинках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більш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ніж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одній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людині;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піднімати,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опускати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вантаж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приставній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залишати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працювати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обертовими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механізмами,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працюючими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машинами,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транспортерами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тощо;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газоелектрозварювальні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витягування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підтримувати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важкі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деталі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тощо;</w:t>
      </w:r>
    </w:p>
    <w:p w:rsidR="008E3CBC" w:rsidRPr="003E15F9" w:rsidRDefault="008E3CBC" w:rsidP="000427F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пневматичного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інструменту.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3.5.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проведенню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очистки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вікон,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плафонів,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світильників,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світлових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ліхтарів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т.п</w:t>
      </w:r>
      <w:proofErr w:type="spellEnd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.,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виконуються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відносяться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підвищеною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небезпекою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забезпечуватися: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засобу;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способом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проведення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очистки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(сухий,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напівсухий,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мокрий);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стекол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агресивних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забруднень;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методу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очищення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(ручний,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механізований);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способів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доступу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(підмостки,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ліси,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площадкою);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організацією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місця;</w:t>
      </w:r>
    </w:p>
    <w:p w:rsidR="008E3CBC" w:rsidRPr="003E15F9" w:rsidRDefault="008E3CBC" w:rsidP="000427FB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вибором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спецодягу,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спецвзуття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3.6.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стекол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містяться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режими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холодну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повітрі,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встановлюються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внутрішнього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трудового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розпорядку.</w:t>
      </w:r>
    </w:p>
    <w:p w:rsidR="000427FB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світлий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доби.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Головними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небезпечними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факторами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очищення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стекол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є:</w:t>
      </w:r>
    </w:p>
    <w:p w:rsidR="008E3CBC" w:rsidRPr="003E15F9" w:rsidRDefault="008E3CBC" w:rsidP="000427FB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можливість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отримання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травм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висоти;</w:t>
      </w:r>
    </w:p>
    <w:p w:rsidR="008E3CBC" w:rsidRPr="003E15F9" w:rsidRDefault="008E3CBC" w:rsidP="000427FB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отримання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порізів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гострі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кромки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дефекти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(тріснуті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закріплені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скла);</w:t>
      </w:r>
    </w:p>
    <w:p w:rsidR="008E3CBC" w:rsidRPr="003E15F9" w:rsidRDefault="008E3CBC" w:rsidP="000427FB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вплив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несприятливих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метеофакторов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(вітрові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навантаження,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вплив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негативних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температур);</w:t>
      </w:r>
    </w:p>
    <w:p w:rsidR="008E3CBC" w:rsidRPr="003E15F9" w:rsidRDefault="008E3CBC" w:rsidP="000427FB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вплив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шуму,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вібрації.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3.7.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протиранні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вікон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необхідно: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була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доручена;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приступати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перевірки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також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переконавшись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шляхом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зовнішнього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пристроїв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інструменту;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загрозі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життю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здоров'ю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припиняти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доповідати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організатору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виниклі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процесі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погрози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нещасні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випадки;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кріплення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запобіжного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пояса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елементи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конструкцій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зазначених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організатором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доповнити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посилити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страховки,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попереднім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планом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комплект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виявляється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недостатнім;</w:t>
      </w:r>
    </w:p>
    <w:p w:rsidR="008E3CBC" w:rsidRPr="003E15F9" w:rsidRDefault="008E3CBC" w:rsidP="000427F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3.8.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очищення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протирання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скла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працівникові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забороняється: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одночасно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двох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рівнях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метою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уникнення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скидати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вниз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предмети;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зовнішні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площини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стекол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висунувшись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кватирок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фрамуг;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відливи;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доторкатися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зовнішньої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електропроводки;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різким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локальним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натиском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поштовхами;</w:t>
      </w:r>
    </w:p>
    <w:p w:rsidR="008E3CBC" w:rsidRPr="003E15F9" w:rsidRDefault="008E3CBC" w:rsidP="000427F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стекол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порушенням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виробничої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санітарії.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3.9.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самих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організації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скла.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3.10.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проводяться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приміщенням,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припиненні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вітрі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силою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більш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6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балів,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сильній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ожеледиці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снігопаді.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допускається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швидкості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вітру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13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м/с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більше,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ожеледиці,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грозі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мряці.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несправностей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місці,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колективного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зупинити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вимкнути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прилади.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Повідомити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йото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вказівки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відновлювати.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4.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після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закінчення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4.1.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Прибрати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огорожі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підйому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передбачені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Прибрати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індивідуального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допоміжний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інструмент.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4.3.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Ретельно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помити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руки.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4.4.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недоліків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колективного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повідомити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посадову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особу.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5.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аварійних</w:t>
      </w:r>
      <w:r w:rsidR="000427FB"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ситуаціях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5.1.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виявленні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несправностей</w:t>
      </w:r>
      <w:proofErr w:type="spellEnd"/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застосовуваного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інструменту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та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обладнання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створенні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аварійної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обстановки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виконанні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робіт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необхідно:</w:t>
      </w:r>
    </w:p>
    <w:p w:rsidR="008E3CBC" w:rsidRPr="003E15F9" w:rsidRDefault="008E3CBC" w:rsidP="000427F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припинити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роботу;</w:t>
      </w:r>
    </w:p>
    <w:p w:rsidR="008E3CBC" w:rsidRPr="003E15F9" w:rsidRDefault="008E3CBC" w:rsidP="000427F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попередити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оточуючих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небезпеку;</w:t>
      </w:r>
    </w:p>
    <w:p w:rsidR="008E3CBC" w:rsidRPr="003E15F9" w:rsidRDefault="008E3CBC" w:rsidP="000427F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повідомити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сталося,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сприяти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усуненню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аварійної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обстановки;</w:t>
      </w:r>
    </w:p>
    <w:p w:rsidR="008E3CBC" w:rsidRPr="003E15F9" w:rsidRDefault="008E3CBC" w:rsidP="000427F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першу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допомогу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потерпілому,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викликати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швидку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допомогу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вжити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заходів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доставки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його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медичну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установу.</w:t>
      </w:r>
    </w:p>
    <w:p w:rsidR="008E3CBC" w:rsidRPr="003E15F9" w:rsidRDefault="008E3CBC" w:rsidP="000427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5.2.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виникнення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розпочати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гасіння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засобами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пожежогасіння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повідомити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телефоном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101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пожежну</w:t>
      </w:r>
      <w:r w:rsidR="000427FB"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3E15F9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охорону.</w:t>
      </w:r>
    </w:p>
    <w:p w:rsidR="000427FB" w:rsidRPr="003E15F9" w:rsidRDefault="000427FB" w:rsidP="000427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b/>
          <w:sz w:val="24"/>
          <w:szCs w:val="24"/>
          <w:lang w:val="uk-UA"/>
        </w:rPr>
        <w:t>6. Завершальні положення інструкції</w:t>
      </w:r>
    </w:p>
    <w:p w:rsidR="000427FB" w:rsidRPr="003E15F9" w:rsidRDefault="000427FB" w:rsidP="000427FB">
      <w:pPr>
        <w:pStyle w:val="a5"/>
        <w:numPr>
          <w:ilvl w:val="1"/>
          <w:numId w:val="1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Перевірка і перегляд інструкції повинна здійснюватися не рідше одного разу на 5 років.</w:t>
      </w:r>
    </w:p>
    <w:p w:rsidR="000427FB" w:rsidRPr="003E15F9" w:rsidRDefault="000427FB" w:rsidP="000427FB">
      <w:pPr>
        <w:pStyle w:val="a5"/>
        <w:numPr>
          <w:ilvl w:val="1"/>
          <w:numId w:val="1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Дана інструкція повинна бути достроково переглянута в наступних випадках:</w:t>
      </w:r>
    </w:p>
    <w:p w:rsidR="000427FB" w:rsidRPr="003E15F9" w:rsidRDefault="000427FB" w:rsidP="000427FB">
      <w:pPr>
        <w:pStyle w:val="a5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0427FB" w:rsidRPr="003E15F9" w:rsidRDefault="000427FB" w:rsidP="000427FB">
      <w:pPr>
        <w:pStyle w:val="a5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матеріалів розслідування аварій та нещасних випадків;</w:t>
      </w:r>
    </w:p>
    <w:p w:rsidR="000427FB" w:rsidRPr="003E15F9" w:rsidRDefault="000427FB" w:rsidP="000427FB">
      <w:pPr>
        <w:pStyle w:val="a5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на вимогу Державної служби України з питань праці.</w:t>
      </w:r>
    </w:p>
    <w:p w:rsidR="000427FB" w:rsidRPr="003E15F9" w:rsidRDefault="000427FB" w:rsidP="000427FB">
      <w:pPr>
        <w:pStyle w:val="a5"/>
        <w:widowControl w:val="0"/>
        <w:numPr>
          <w:ilvl w:val="1"/>
          <w:numId w:val="1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0427FB" w:rsidRPr="003E15F9" w:rsidRDefault="000427FB" w:rsidP="000427FB">
      <w:pPr>
        <w:pStyle w:val="a5"/>
        <w:widowControl w:val="0"/>
        <w:numPr>
          <w:ilvl w:val="1"/>
          <w:numId w:val="1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sz w:val="24"/>
          <w:szCs w:val="24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8A0C3C" w:rsidRPr="003E15F9" w:rsidRDefault="000427FB" w:rsidP="00FD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BA777" wp14:editId="3C3449E3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C3C" w:rsidRPr="003E15F9" w:rsidSect="000427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03D"/>
    <w:multiLevelType w:val="multilevel"/>
    <w:tmpl w:val="2CE4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A383D"/>
    <w:multiLevelType w:val="multilevel"/>
    <w:tmpl w:val="708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320DE"/>
    <w:multiLevelType w:val="multilevel"/>
    <w:tmpl w:val="18B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725FD"/>
    <w:multiLevelType w:val="multilevel"/>
    <w:tmpl w:val="34A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53ABF"/>
    <w:multiLevelType w:val="multilevel"/>
    <w:tmpl w:val="E71A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9E44C44"/>
    <w:multiLevelType w:val="multilevel"/>
    <w:tmpl w:val="3A0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040818"/>
    <w:multiLevelType w:val="multilevel"/>
    <w:tmpl w:val="43B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C1A6E"/>
    <w:multiLevelType w:val="multilevel"/>
    <w:tmpl w:val="4D1E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771668"/>
    <w:multiLevelType w:val="multilevel"/>
    <w:tmpl w:val="8A8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E412D3"/>
    <w:multiLevelType w:val="multilevel"/>
    <w:tmpl w:val="95C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675356"/>
    <w:multiLevelType w:val="multilevel"/>
    <w:tmpl w:val="947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3C"/>
    <w:rsid w:val="000427FB"/>
    <w:rsid w:val="00294871"/>
    <w:rsid w:val="003E15F9"/>
    <w:rsid w:val="008A0C3C"/>
    <w:rsid w:val="008E3CBC"/>
    <w:rsid w:val="00972E9C"/>
    <w:rsid w:val="00C315F9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EBE4-9129-4224-8E96-B39E943A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3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CBC"/>
    <w:rPr>
      <w:b/>
      <w:bCs/>
    </w:rPr>
  </w:style>
  <w:style w:type="paragraph" w:styleId="a5">
    <w:name w:val="List Paragraph"/>
    <w:basedOn w:val="a"/>
    <w:uiPriority w:val="1"/>
    <w:qFormat/>
    <w:rsid w:val="000427FB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7FB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"/>
    <w:qFormat/>
    <w:rsid w:val="00C315F9"/>
    <w:pPr>
      <w:widowControl w:val="0"/>
      <w:autoSpaceDE w:val="0"/>
      <w:autoSpaceDN w:val="0"/>
      <w:spacing w:before="1" w:after="0" w:line="240" w:lineRule="auto"/>
      <w:ind w:left="57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9">
    <w:name w:val="Название Знак"/>
    <w:basedOn w:val="a0"/>
    <w:link w:val="a8"/>
    <w:uiPriority w:val="1"/>
    <w:rsid w:val="00C315F9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2024-02-10T16:18:00Z</cp:lastPrinted>
  <dcterms:created xsi:type="dcterms:W3CDTF">2024-02-10T16:36:00Z</dcterms:created>
  <dcterms:modified xsi:type="dcterms:W3CDTF">2024-02-13T07:01:00Z</dcterms:modified>
</cp:coreProperties>
</file>